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A666B" w14:textId="77777777" w:rsidR="00EA1D67" w:rsidRDefault="00EA1D67" w:rsidP="00DF7E6D">
      <w:pPr>
        <w:spacing w:after="0" w:line="240" w:lineRule="auto"/>
        <w:jc w:val="both"/>
      </w:pPr>
    </w:p>
    <w:p w14:paraId="3297D297" w14:textId="77777777" w:rsidR="00B26C4A" w:rsidRDefault="00855ABD" w:rsidP="00DF7E6D">
      <w:pPr>
        <w:spacing w:after="0" w:line="240" w:lineRule="auto"/>
        <w:jc w:val="both"/>
      </w:pPr>
      <w:r>
        <w:rPr>
          <w:noProof/>
          <w:sz w:val="28"/>
          <w:szCs w:val="28"/>
          <w:lang w:eastAsia="en-GB"/>
        </w:rPr>
        <w:drawing>
          <wp:anchor distT="0" distB="0" distL="114300" distR="114300" simplePos="0" relativeHeight="251659264" behindDoc="0" locked="1" layoutInCell="1" allowOverlap="1" wp14:anchorId="339A8B08" wp14:editId="4AD47351">
            <wp:simplePos x="0" y="0"/>
            <wp:positionH relativeFrom="margin">
              <wp:align>center</wp:align>
            </wp:positionH>
            <wp:positionV relativeFrom="paragraph">
              <wp:posOffset>-172085</wp:posOffset>
            </wp:positionV>
            <wp:extent cx="1819275" cy="12820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umpton College Logo Master Full Colour 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9275" cy="1282065"/>
                    </a:xfrm>
                    <a:prstGeom prst="rect">
                      <a:avLst/>
                    </a:prstGeom>
                  </pic:spPr>
                </pic:pic>
              </a:graphicData>
            </a:graphic>
            <wp14:sizeRelH relativeFrom="page">
              <wp14:pctWidth>0</wp14:pctWidth>
            </wp14:sizeRelH>
            <wp14:sizeRelV relativeFrom="page">
              <wp14:pctHeight>0</wp14:pctHeight>
            </wp14:sizeRelV>
          </wp:anchor>
        </w:drawing>
      </w:r>
    </w:p>
    <w:p w14:paraId="0576BBC9" w14:textId="77777777" w:rsidR="00DA178F" w:rsidRDefault="00DA178F" w:rsidP="00DF7E6D">
      <w:pPr>
        <w:spacing w:after="0" w:line="240" w:lineRule="auto"/>
        <w:jc w:val="both"/>
        <w:rPr>
          <w:rFonts w:ascii="Segoe UI" w:eastAsia="Calibri" w:hAnsi="Segoe UI" w:cs="Segoe UI"/>
          <w:b/>
          <w:sz w:val="28"/>
        </w:rPr>
      </w:pPr>
    </w:p>
    <w:p w14:paraId="370EB8BB" w14:textId="77777777" w:rsidR="00DA178F" w:rsidRPr="00394171" w:rsidRDefault="00DA178F" w:rsidP="00DF7E6D">
      <w:pPr>
        <w:spacing w:after="0" w:line="240" w:lineRule="auto"/>
        <w:jc w:val="both"/>
        <w:rPr>
          <w:rFonts w:ascii="Arial" w:eastAsia="Calibri" w:hAnsi="Arial" w:cs="Arial"/>
          <w:b/>
        </w:rPr>
      </w:pPr>
    </w:p>
    <w:p w14:paraId="4AD1A5F0" w14:textId="77777777" w:rsidR="00DA178F" w:rsidRPr="00394171" w:rsidRDefault="00DA178F" w:rsidP="00DF7E6D">
      <w:pPr>
        <w:spacing w:after="0" w:line="240" w:lineRule="auto"/>
        <w:jc w:val="both"/>
        <w:rPr>
          <w:rFonts w:ascii="Arial" w:eastAsia="Calibri" w:hAnsi="Arial" w:cs="Arial"/>
          <w:b/>
        </w:rPr>
      </w:pPr>
    </w:p>
    <w:p w14:paraId="67D7D761" w14:textId="77777777" w:rsidR="00DA178F" w:rsidRDefault="00DA178F" w:rsidP="00DF7E6D">
      <w:pPr>
        <w:spacing w:after="0" w:line="240" w:lineRule="auto"/>
        <w:jc w:val="both"/>
        <w:rPr>
          <w:rFonts w:ascii="Arial" w:eastAsia="Calibri" w:hAnsi="Arial" w:cs="Arial"/>
          <w:b/>
        </w:rPr>
      </w:pPr>
    </w:p>
    <w:p w14:paraId="5E6E935B" w14:textId="77777777" w:rsidR="00ED0047" w:rsidRPr="00CF5B57" w:rsidRDefault="00ED0047" w:rsidP="00DF7E6D">
      <w:pPr>
        <w:spacing w:after="0" w:line="240" w:lineRule="auto"/>
        <w:jc w:val="both"/>
        <w:rPr>
          <w:rFonts w:ascii="Arial" w:eastAsia="Calibri" w:hAnsi="Arial" w:cs="Arial"/>
          <w:b/>
        </w:rPr>
      </w:pPr>
    </w:p>
    <w:p w14:paraId="5317F235" w14:textId="77777777" w:rsidR="00ED0047" w:rsidRPr="00CF5B57" w:rsidRDefault="00ED0047" w:rsidP="00DF7E6D">
      <w:pPr>
        <w:spacing w:after="0" w:line="240" w:lineRule="auto"/>
        <w:jc w:val="both"/>
        <w:rPr>
          <w:rFonts w:ascii="Arial" w:eastAsia="Calibri" w:hAnsi="Arial" w:cs="Arial"/>
          <w:b/>
        </w:rPr>
      </w:pPr>
    </w:p>
    <w:tbl>
      <w:tblPr>
        <w:tblStyle w:val="TableGrid"/>
        <w:tblW w:w="9639" w:type="dxa"/>
        <w:tblInd w:w="-5" w:type="dxa"/>
        <w:tblLook w:val="04A0" w:firstRow="1" w:lastRow="0" w:firstColumn="1" w:lastColumn="0" w:noHBand="0" w:noVBand="1"/>
      </w:tblPr>
      <w:tblGrid>
        <w:gridCol w:w="9639"/>
      </w:tblGrid>
      <w:tr w:rsidR="00B03681" w:rsidRPr="00DC139C" w14:paraId="03FA4B95" w14:textId="77777777" w:rsidTr="00CA624D">
        <w:trPr>
          <w:trHeight w:val="595"/>
        </w:trPr>
        <w:tc>
          <w:tcPr>
            <w:tcW w:w="9639" w:type="dxa"/>
            <w:vAlign w:val="center"/>
          </w:tcPr>
          <w:p w14:paraId="58B3C786" w14:textId="543046B6" w:rsidR="00586DD7" w:rsidRPr="00DC139C" w:rsidRDefault="003F12BD" w:rsidP="006D7F73">
            <w:pPr>
              <w:jc w:val="center"/>
              <w:rPr>
                <w:rFonts w:ascii="Open Sans Light" w:eastAsia="Calibri" w:hAnsi="Open Sans Light" w:cs="Open Sans Light"/>
                <w:b/>
                <w:sz w:val="20"/>
                <w:szCs w:val="20"/>
              </w:rPr>
            </w:pPr>
            <w:r w:rsidRPr="00DC139C">
              <w:rPr>
                <w:rFonts w:ascii="Open Sans Light" w:eastAsia="Calibri" w:hAnsi="Open Sans Light" w:cs="Open Sans Light"/>
                <w:b/>
                <w:sz w:val="20"/>
                <w:szCs w:val="20"/>
              </w:rPr>
              <w:t>Student S</w:t>
            </w:r>
            <w:r w:rsidR="006D7F73" w:rsidRPr="00DC139C">
              <w:rPr>
                <w:rFonts w:ascii="Open Sans Light" w:eastAsia="Calibri" w:hAnsi="Open Sans Light" w:cs="Open Sans Light"/>
                <w:b/>
                <w:sz w:val="20"/>
                <w:szCs w:val="20"/>
              </w:rPr>
              <w:t xml:space="preserve">upport </w:t>
            </w:r>
            <w:r w:rsidR="00DC139C">
              <w:rPr>
                <w:rFonts w:ascii="Open Sans Light" w:eastAsia="Calibri" w:hAnsi="Open Sans Light" w:cs="Open Sans Light"/>
                <w:b/>
                <w:sz w:val="20"/>
                <w:szCs w:val="20"/>
              </w:rPr>
              <w:t>Worker</w:t>
            </w:r>
          </w:p>
        </w:tc>
      </w:tr>
    </w:tbl>
    <w:p w14:paraId="343235D2" w14:textId="77777777" w:rsidR="00DA178F" w:rsidRPr="00DC139C" w:rsidRDefault="00DA178F" w:rsidP="00DF7E6D">
      <w:pPr>
        <w:spacing w:after="0" w:line="240" w:lineRule="auto"/>
        <w:jc w:val="both"/>
        <w:rPr>
          <w:rFonts w:ascii="Open Sans Light" w:eastAsia="Calibri" w:hAnsi="Open Sans Light" w:cs="Open Sans Light"/>
          <w:b/>
          <w:sz w:val="20"/>
          <w:szCs w:val="20"/>
        </w:rPr>
      </w:pPr>
    </w:p>
    <w:p w14:paraId="054796F4" w14:textId="77777777" w:rsidR="00B26C4A" w:rsidRPr="00DC139C" w:rsidRDefault="00B26C4A" w:rsidP="00DF7E6D">
      <w:pPr>
        <w:spacing w:after="0" w:line="240" w:lineRule="auto"/>
        <w:jc w:val="both"/>
        <w:rPr>
          <w:rFonts w:ascii="Open Sans Light" w:eastAsia="Calibri" w:hAnsi="Open Sans Light" w:cs="Open Sans Light"/>
          <w:sz w:val="20"/>
          <w:szCs w:val="20"/>
        </w:rPr>
      </w:pPr>
    </w:p>
    <w:tbl>
      <w:tblPr>
        <w:tblW w:w="9634" w:type="dxa"/>
        <w:tblLook w:val="04A0" w:firstRow="1" w:lastRow="0" w:firstColumn="1" w:lastColumn="0" w:noHBand="0" w:noVBand="1"/>
      </w:tblPr>
      <w:tblGrid>
        <w:gridCol w:w="3256"/>
        <w:gridCol w:w="6378"/>
      </w:tblGrid>
      <w:tr w:rsidR="00B03681" w:rsidRPr="00DC139C" w14:paraId="53EBDD96" w14:textId="77777777" w:rsidTr="00265BA2">
        <w:trPr>
          <w:trHeight w:val="93"/>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4181E4B" w14:textId="77777777" w:rsidR="00630D5E" w:rsidRPr="00DC139C" w:rsidRDefault="00630D5E" w:rsidP="00DF7E6D">
            <w:pPr>
              <w:spacing w:after="0" w:line="240" w:lineRule="auto"/>
              <w:jc w:val="both"/>
              <w:rPr>
                <w:rFonts w:ascii="Open Sans Light" w:eastAsia="Calibri" w:hAnsi="Open Sans Light" w:cs="Open Sans Light"/>
                <w:b/>
                <w:sz w:val="20"/>
                <w:szCs w:val="20"/>
              </w:rPr>
            </w:pPr>
          </w:p>
          <w:p w14:paraId="18F538F4" w14:textId="488CFECF" w:rsidR="00B03681" w:rsidRPr="00DC139C" w:rsidRDefault="00244871" w:rsidP="00DF7E6D">
            <w:pPr>
              <w:spacing w:after="0" w:line="240" w:lineRule="auto"/>
              <w:jc w:val="both"/>
              <w:rPr>
                <w:rFonts w:ascii="Open Sans Light" w:eastAsia="Calibri" w:hAnsi="Open Sans Light" w:cs="Open Sans Light"/>
                <w:b/>
                <w:sz w:val="20"/>
                <w:szCs w:val="20"/>
              </w:rPr>
            </w:pPr>
            <w:r w:rsidRPr="00DC139C">
              <w:rPr>
                <w:rFonts w:ascii="Open Sans Light" w:eastAsia="Calibri" w:hAnsi="Open Sans Light" w:cs="Open Sans Light"/>
                <w:b/>
                <w:sz w:val="20"/>
                <w:szCs w:val="20"/>
              </w:rPr>
              <w:t>Reporting T</w:t>
            </w:r>
            <w:r w:rsidR="00B03681" w:rsidRPr="00DC139C">
              <w:rPr>
                <w:rFonts w:ascii="Open Sans Light" w:eastAsia="Calibri" w:hAnsi="Open Sans Light" w:cs="Open Sans Light"/>
                <w:b/>
                <w:sz w:val="20"/>
                <w:szCs w:val="20"/>
              </w:rPr>
              <w:t>o:</w:t>
            </w:r>
          </w:p>
          <w:p w14:paraId="2676C411" w14:textId="381501DC" w:rsidR="00630D5E" w:rsidRPr="00DC139C" w:rsidRDefault="00630D5E" w:rsidP="00DF7E6D">
            <w:pPr>
              <w:spacing w:after="0" w:line="240" w:lineRule="auto"/>
              <w:jc w:val="both"/>
              <w:rPr>
                <w:rFonts w:ascii="Open Sans Light" w:eastAsia="Calibri" w:hAnsi="Open Sans Light" w:cs="Open Sans Light"/>
                <w:b/>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54C8735" w14:textId="77777777" w:rsidR="00B03681" w:rsidRPr="00DC139C" w:rsidRDefault="00634A99" w:rsidP="00DF7E6D">
            <w:pPr>
              <w:spacing w:after="0" w:line="240" w:lineRule="auto"/>
              <w:jc w:val="both"/>
              <w:rPr>
                <w:rFonts w:ascii="Open Sans Light" w:eastAsia="Calibri" w:hAnsi="Open Sans Light" w:cs="Open Sans Light"/>
                <w:sz w:val="20"/>
                <w:szCs w:val="20"/>
              </w:rPr>
            </w:pPr>
            <w:r w:rsidRPr="00DC139C">
              <w:rPr>
                <w:rFonts w:ascii="Open Sans Light" w:eastAsia="Calibri" w:hAnsi="Open Sans Light" w:cs="Open Sans Light"/>
                <w:sz w:val="20"/>
                <w:szCs w:val="20"/>
              </w:rPr>
              <w:t>Student Wellbeing and Safeguarding Manager</w:t>
            </w:r>
          </w:p>
        </w:tc>
      </w:tr>
      <w:tr w:rsidR="00B03681" w:rsidRPr="00DC139C" w14:paraId="18A27E59" w14:textId="77777777" w:rsidTr="009C02BC">
        <w:trPr>
          <w:trHeight w:val="253"/>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DA25B15" w14:textId="77777777" w:rsidR="00630D5E" w:rsidRPr="00DC139C" w:rsidRDefault="00630D5E" w:rsidP="00DF7E6D">
            <w:pPr>
              <w:spacing w:after="0" w:line="240" w:lineRule="auto"/>
              <w:jc w:val="both"/>
              <w:rPr>
                <w:rFonts w:ascii="Open Sans Light" w:eastAsia="Calibri" w:hAnsi="Open Sans Light" w:cs="Open Sans Light"/>
                <w:b/>
                <w:sz w:val="20"/>
                <w:szCs w:val="20"/>
              </w:rPr>
            </w:pPr>
          </w:p>
          <w:p w14:paraId="39C17C1C" w14:textId="4EC318FC" w:rsidR="00B03681" w:rsidRPr="00DC139C" w:rsidRDefault="00B03681" w:rsidP="00DF7E6D">
            <w:pPr>
              <w:spacing w:after="0" w:line="240" w:lineRule="auto"/>
              <w:jc w:val="both"/>
              <w:rPr>
                <w:rFonts w:ascii="Open Sans Light" w:eastAsia="Calibri" w:hAnsi="Open Sans Light" w:cs="Open Sans Light"/>
                <w:b/>
                <w:sz w:val="20"/>
                <w:szCs w:val="20"/>
              </w:rPr>
            </w:pPr>
            <w:r w:rsidRPr="00DC139C">
              <w:rPr>
                <w:rFonts w:ascii="Open Sans Light" w:eastAsia="Calibri" w:hAnsi="Open Sans Light" w:cs="Open Sans Light"/>
                <w:b/>
                <w:sz w:val="20"/>
                <w:szCs w:val="20"/>
              </w:rPr>
              <w:t>Working Hours:</w:t>
            </w:r>
          </w:p>
          <w:p w14:paraId="1AA09B76" w14:textId="1296AEED" w:rsidR="00630D5E" w:rsidRPr="00DC139C" w:rsidRDefault="00630D5E" w:rsidP="00DF7E6D">
            <w:pPr>
              <w:spacing w:after="0" w:line="240" w:lineRule="auto"/>
              <w:jc w:val="both"/>
              <w:rPr>
                <w:rFonts w:ascii="Open Sans Light" w:eastAsia="Calibri" w:hAnsi="Open Sans Light" w:cs="Open Sans Light"/>
                <w:b/>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E78BAC9" w14:textId="4C6C9EE8" w:rsidR="00B03681" w:rsidRPr="00DC139C" w:rsidRDefault="006D7F73" w:rsidP="00DF7E6D">
            <w:pPr>
              <w:spacing w:after="0" w:line="240" w:lineRule="auto"/>
              <w:jc w:val="both"/>
              <w:rPr>
                <w:rFonts w:ascii="Open Sans Light" w:eastAsia="Calibri" w:hAnsi="Open Sans Light" w:cs="Open Sans Light"/>
                <w:sz w:val="20"/>
                <w:szCs w:val="20"/>
              </w:rPr>
            </w:pPr>
            <w:r w:rsidRPr="00DC139C">
              <w:rPr>
                <w:rFonts w:ascii="Open Sans Light" w:eastAsia="Calibri" w:hAnsi="Open Sans Light" w:cs="Open Sans Light"/>
                <w:sz w:val="20"/>
                <w:szCs w:val="20"/>
              </w:rPr>
              <w:t xml:space="preserve">Part time </w:t>
            </w:r>
            <w:r w:rsidR="00630D5E" w:rsidRPr="00DC139C">
              <w:rPr>
                <w:rFonts w:ascii="Open Sans Light" w:eastAsia="Calibri" w:hAnsi="Open Sans Light" w:cs="Open Sans Light"/>
                <w:sz w:val="20"/>
                <w:szCs w:val="20"/>
              </w:rPr>
              <w:t>/ Flexible / Bank</w:t>
            </w:r>
            <w:r w:rsidR="00D17F2D">
              <w:rPr>
                <w:rFonts w:ascii="Open Sans Light" w:eastAsia="Calibri" w:hAnsi="Open Sans Light" w:cs="Open Sans Light"/>
                <w:sz w:val="20"/>
                <w:szCs w:val="20"/>
              </w:rPr>
              <w:t xml:space="preserve"> / Temporary</w:t>
            </w:r>
          </w:p>
        </w:tc>
      </w:tr>
      <w:tr w:rsidR="00B03681" w:rsidRPr="00DC139C" w14:paraId="6A618008" w14:textId="7777777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CD5E131" w14:textId="77777777" w:rsidR="00B03681" w:rsidRPr="00DC139C" w:rsidRDefault="00B03681" w:rsidP="00DF7E6D">
            <w:pPr>
              <w:spacing w:after="0" w:line="240" w:lineRule="auto"/>
              <w:jc w:val="both"/>
              <w:rPr>
                <w:rFonts w:ascii="Open Sans Light" w:eastAsia="Calibri" w:hAnsi="Open Sans Light" w:cs="Open Sans Light"/>
                <w:b/>
                <w:sz w:val="20"/>
                <w:szCs w:val="20"/>
              </w:rPr>
            </w:pPr>
            <w:r w:rsidRPr="00DC139C">
              <w:rPr>
                <w:rFonts w:ascii="Open Sans Light" w:eastAsia="Calibri" w:hAnsi="Open Sans Light" w:cs="Open Sans Light"/>
                <w:b/>
                <w:sz w:val="20"/>
                <w:szCs w:val="20"/>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5E3327F" w14:textId="77777777" w:rsidR="00630D5E" w:rsidRPr="00DC139C" w:rsidRDefault="00630D5E" w:rsidP="00DF7E6D">
            <w:pPr>
              <w:spacing w:after="0" w:line="240" w:lineRule="auto"/>
              <w:jc w:val="both"/>
              <w:rPr>
                <w:rFonts w:ascii="Open Sans Light" w:eastAsia="Calibri" w:hAnsi="Open Sans Light" w:cs="Open Sans Light"/>
                <w:sz w:val="20"/>
                <w:szCs w:val="20"/>
              </w:rPr>
            </w:pPr>
          </w:p>
          <w:p w14:paraId="517970E1" w14:textId="11AF2713" w:rsidR="00630D5E" w:rsidRPr="00DC139C" w:rsidRDefault="00630D5E" w:rsidP="00DF7E6D">
            <w:pPr>
              <w:spacing w:after="0" w:line="240" w:lineRule="auto"/>
              <w:jc w:val="both"/>
              <w:rPr>
                <w:rFonts w:ascii="Open Sans Light" w:eastAsia="Calibri" w:hAnsi="Open Sans Light" w:cs="Open Sans Light"/>
                <w:sz w:val="20"/>
                <w:szCs w:val="20"/>
              </w:rPr>
            </w:pPr>
            <w:r w:rsidRPr="00DC139C">
              <w:rPr>
                <w:rFonts w:ascii="Open Sans Light" w:eastAsia="Calibri" w:hAnsi="Open Sans Light" w:cs="Open Sans Light"/>
                <w:sz w:val="20"/>
                <w:szCs w:val="20"/>
              </w:rPr>
              <w:t>£18,004 - £20,283 per annum pro rata</w:t>
            </w:r>
          </w:p>
          <w:p w14:paraId="542FD840" w14:textId="15F19EA4" w:rsidR="00630D5E" w:rsidRPr="00DC139C" w:rsidRDefault="00E96ABD" w:rsidP="00DF7E6D">
            <w:pPr>
              <w:spacing w:after="0" w:line="240" w:lineRule="auto"/>
              <w:jc w:val="both"/>
              <w:rPr>
                <w:rFonts w:ascii="Open Sans Light" w:eastAsia="Calibri" w:hAnsi="Open Sans Light" w:cs="Open Sans Light"/>
                <w:sz w:val="20"/>
                <w:szCs w:val="20"/>
              </w:rPr>
            </w:pPr>
            <w:r w:rsidRPr="00DC139C">
              <w:rPr>
                <w:rFonts w:ascii="Open Sans Light" w:eastAsia="Calibri" w:hAnsi="Open Sans Light" w:cs="Open Sans Light"/>
                <w:sz w:val="20"/>
                <w:szCs w:val="20"/>
              </w:rPr>
              <w:t xml:space="preserve">Scale point </w:t>
            </w:r>
            <w:r w:rsidR="00630D5E" w:rsidRPr="00DC139C">
              <w:rPr>
                <w:rFonts w:ascii="Open Sans Light" w:eastAsia="Calibri" w:hAnsi="Open Sans Light" w:cs="Open Sans Light"/>
                <w:sz w:val="20"/>
                <w:szCs w:val="20"/>
              </w:rPr>
              <w:t>(SCP 11 – 15)</w:t>
            </w:r>
          </w:p>
          <w:p w14:paraId="715FB751" w14:textId="00089D8C" w:rsidR="00630D5E" w:rsidRPr="00DC139C" w:rsidRDefault="00630D5E" w:rsidP="00DF7E6D">
            <w:pPr>
              <w:spacing w:after="0" w:line="240" w:lineRule="auto"/>
              <w:jc w:val="both"/>
              <w:rPr>
                <w:rFonts w:ascii="Open Sans Light" w:eastAsia="Calibri" w:hAnsi="Open Sans Light" w:cs="Open Sans Light"/>
                <w:sz w:val="20"/>
                <w:szCs w:val="20"/>
              </w:rPr>
            </w:pPr>
          </w:p>
          <w:p w14:paraId="6590AA25" w14:textId="2852FB71" w:rsidR="00630D5E" w:rsidRPr="00DC139C" w:rsidRDefault="00630D5E" w:rsidP="00DF7E6D">
            <w:pPr>
              <w:spacing w:after="0" w:line="240" w:lineRule="auto"/>
              <w:jc w:val="both"/>
              <w:rPr>
                <w:rFonts w:ascii="Open Sans Light" w:eastAsia="Calibri" w:hAnsi="Open Sans Light" w:cs="Open Sans Light"/>
                <w:sz w:val="20"/>
                <w:szCs w:val="20"/>
              </w:rPr>
            </w:pPr>
            <w:r w:rsidRPr="00DC139C">
              <w:rPr>
                <w:rFonts w:ascii="Open Sans Light" w:eastAsia="Calibri" w:hAnsi="Open Sans Light" w:cs="Open Sans Light"/>
                <w:sz w:val="20"/>
                <w:szCs w:val="20"/>
              </w:rPr>
              <w:t xml:space="preserve">Hourly </w:t>
            </w:r>
            <w:proofErr w:type="gramStart"/>
            <w:r w:rsidRPr="00DC139C">
              <w:rPr>
                <w:rFonts w:ascii="Open Sans Light" w:eastAsia="Calibri" w:hAnsi="Open Sans Light" w:cs="Open Sans Light"/>
                <w:sz w:val="20"/>
                <w:szCs w:val="20"/>
              </w:rPr>
              <w:t>rate :</w:t>
            </w:r>
            <w:proofErr w:type="gramEnd"/>
            <w:r w:rsidRPr="00DC139C">
              <w:rPr>
                <w:rFonts w:ascii="Open Sans Light" w:eastAsia="Calibri" w:hAnsi="Open Sans Light" w:cs="Open Sans Light"/>
                <w:sz w:val="20"/>
                <w:szCs w:val="20"/>
              </w:rPr>
              <w:t xml:space="preserve"> £9.23 - £10.40 per hour</w:t>
            </w:r>
          </w:p>
          <w:p w14:paraId="242CEBDF" w14:textId="78234CCF" w:rsidR="00630D5E" w:rsidRPr="00DC139C" w:rsidRDefault="00630D5E" w:rsidP="00DF7E6D">
            <w:pPr>
              <w:spacing w:after="0" w:line="240" w:lineRule="auto"/>
              <w:jc w:val="both"/>
              <w:rPr>
                <w:rFonts w:ascii="Open Sans Light" w:eastAsia="Calibri" w:hAnsi="Open Sans Light" w:cs="Open Sans Light"/>
                <w:color w:val="FF0000"/>
                <w:sz w:val="20"/>
                <w:szCs w:val="20"/>
              </w:rPr>
            </w:pPr>
          </w:p>
        </w:tc>
      </w:tr>
    </w:tbl>
    <w:p w14:paraId="3AE5A74C" w14:textId="77777777" w:rsidR="00B26C4A" w:rsidRPr="00DC139C" w:rsidRDefault="00B26C4A" w:rsidP="00DF7E6D">
      <w:pPr>
        <w:spacing w:after="0" w:line="240" w:lineRule="auto"/>
        <w:jc w:val="both"/>
        <w:rPr>
          <w:rFonts w:ascii="Open Sans Light" w:eastAsia="Calibri" w:hAnsi="Open Sans Light" w:cs="Open Sans Light"/>
          <w:b/>
          <w:sz w:val="20"/>
          <w:szCs w:val="20"/>
          <w:u w:val="single"/>
        </w:rPr>
      </w:pPr>
    </w:p>
    <w:p w14:paraId="174FD08D" w14:textId="77777777" w:rsidR="00B26C4A" w:rsidRPr="00DC139C" w:rsidRDefault="00B26C4A" w:rsidP="00DF7E6D">
      <w:pPr>
        <w:spacing w:after="0" w:line="240" w:lineRule="auto"/>
        <w:jc w:val="both"/>
        <w:rPr>
          <w:rFonts w:ascii="Open Sans Light" w:eastAsia="Calibri" w:hAnsi="Open Sans Light" w:cs="Open Sans Light"/>
          <w:b/>
          <w:i/>
          <w:sz w:val="20"/>
          <w:szCs w:val="20"/>
        </w:rPr>
      </w:pPr>
      <w:r w:rsidRPr="00DC139C">
        <w:rPr>
          <w:rFonts w:ascii="Open Sans Light" w:eastAsia="Calibri" w:hAnsi="Open Sans Light" w:cs="Open Sans Light"/>
          <w:b/>
          <w:sz w:val="20"/>
          <w:szCs w:val="20"/>
        </w:rPr>
        <w:t>Job Purpose</w:t>
      </w:r>
    </w:p>
    <w:p w14:paraId="6C005EB4" w14:textId="77777777" w:rsidR="00B26C4A" w:rsidRPr="00DC139C" w:rsidRDefault="00B26C4A" w:rsidP="00DF7E6D">
      <w:pPr>
        <w:spacing w:after="0" w:line="240" w:lineRule="auto"/>
        <w:jc w:val="both"/>
        <w:rPr>
          <w:rFonts w:ascii="Open Sans Light" w:eastAsia="Calibri" w:hAnsi="Open Sans Light" w:cs="Open Sans Light"/>
          <w:sz w:val="20"/>
          <w:szCs w:val="20"/>
          <w:u w:val="single"/>
        </w:rPr>
      </w:pPr>
    </w:p>
    <w:p w14:paraId="653E030B" w14:textId="77777777" w:rsidR="002134E8" w:rsidRPr="00DC139C" w:rsidRDefault="006D7F73" w:rsidP="006D7F73">
      <w:pPr>
        <w:pStyle w:val="ListParagraph"/>
        <w:numPr>
          <w:ilvl w:val="0"/>
          <w:numId w:val="39"/>
        </w:numPr>
        <w:jc w:val="both"/>
        <w:rPr>
          <w:rFonts w:ascii="Open Sans Light" w:eastAsia="Calibri" w:hAnsi="Open Sans Light" w:cs="Open Sans Light"/>
          <w:sz w:val="20"/>
        </w:rPr>
      </w:pPr>
      <w:r w:rsidRPr="00DC139C">
        <w:rPr>
          <w:rFonts w:ascii="Open Sans Light" w:eastAsia="Calibri" w:hAnsi="Open Sans Light" w:cs="Open Sans Light"/>
          <w:sz w:val="20"/>
        </w:rPr>
        <w:t xml:space="preserve">To provide </w:t>
      </w:r>
      <w:r w:rsidR="009C02BC" w:rsidRPr="00DC139C">
        <w:rPr>
          <w:rFonts w:ascii="Open Sans Light" w:eastAsia="Calibri" w:hAnsi="Open Sans Light" w:cs="Open Sans Light"/>
          <w:sz w:val="20"/>
        </w:rPr>
        <w:t>h</w:t>
      </w:r>
      <w:r w:rsidRPr="00DC139C">
        <w:rPr>
          <w:rFonts w:ascii="Open Sans Light" w:eastAsia="Calibri" w:hAnsi="Open Sans Light" w:cs="Open Sans Light"/>
          <w:sz w:val="20"/>
        </w:rPr>
        <w:t xml:space="preserve">igh quality individualised support for learners to meet individual learning and </w:t>
      </w:r>
      <w:r w:rsidR="00AD3417" w:rsidRPr="00DC139C">
        <w:rPr>
          <w:rFonts w:ascii="Open Sans Light" w:eastAsia="Calibri" w:hAnsi="Open Sans Light" w:cs="Open Sans Light"/>
          <w:sz w:val="20"/>
        </w:rPr>
        <w:t xml:space="preserve">mental </w:t>
      </w:r>
      <w:r w:rsidRPr="00DC139C">
        <w:rPr>
          <w:rFonts w:ascii="Open Sans Light" w:eastAsia="Calibri" w:hAnsi="Open Sans Light" w:cs="Open Sans Light"/>
          <w:sz w:val="20"/>
        </w:rPr>
        <w:t>health needs,</w:t>
      </w:r>
    </w:p>
    <w:p w14:paraId="1707AD51" w14:textId="77777777" w:rsidR="006D7F73" w:rsidRPr="00DC139C" w:rsidRDefault="006D7F73" w:rsidP="009C02BC">
      <w:pPr>
        <w:pStyle w:val="ListParagraph"/>
        <w:numPr>
          <w:ilvl w:val="0"/>
          <w:numId w:val="39"/>
        </w:numPr>
        <w:jc w:val="both"/>
        <w:rPr>
          <w:rFonts w:ascii="Open Sans Light" w:eastAsia="Calibri" w:hAnsi="Open Sans Light" w:cs="Open Sans Light"/>
          <w:sz w:val="20"/>
        </w:rPr>
      </w:pPr>
      <w:r w:rsidRPr="00DC139C">
        <w:rPr>
          <w:rFonts w:ascii="Open Sans Light" w:eastAsia="Calibri" w:hAnsi="Open Sans Light" w:cs="Open Sans Light"/>
          <w:sz w:val="20"/>
        </w:rPr>
        <w:t xml:space="preserve">To support the learners on a 1:1 basis both within the </w:t>
      </w:r>
      <w:r w:rsidR="00634A99" w:rsidRPr="00DC139C">
        <w:rPr>
          <w:rFonts w:ascii="Open Sans Light" w:eastAsia="Calibri" w:hAnsi="Open Sans Light" w:cs="Open Sans Light"/>
          <w:sz w:val="20"/>
        </w:rPr>
        <w:t>classroom,</w:t>
      </w:r>
      <w:r w:rsidRPr="00DC139C">
        <w:rPr>
          <w:rFonts w:ascii="Open Sans Light" w:eastAsia="Calibri" w:hAnsi="Open Sans Light" w:cs="Open Sans Light"/>
          <w:sz w:val="20"/>
        </w:rPr>
        <w:t xml:space="preserve"> community or workshop environment under the direction of Student </w:t>
      </w:r>
      <w:r w:rsidR="00634A99" w:rsidRPr="00DC139C">
        <w:rPr>
          <w:rFonts w:ascii="Open Sans Light" w:eastAsia="Calibri" w:hAnsi="Open Sans Light" w:cs="Open Sans Light"/>
          <w:sz w:val="20"/>
        </w:rPr>
        <w:t xml:space="preserve">Wellbeing </w:t>
      </w:r>
      <w:r w:rsidR="00AD3417" w:rsidRPr="00DC139C">
        <w:rPr>
          <w:rFonts w:ascii="Open Sans Light" w:eastAsia="Calibri" w:hAnsi="Open Sans Light" w:cs="Open Sans Light"/>
          <w:sz w:val="20"/>
        </w:rPr>
        <w:t xml:space="preserve">and Safeguarding </w:t>
      </w:r>
      <w:r w:rsidRPr="00DC139C">
        <w:rPr>
          <w:rFonts w:ascii="Open Sans Light" w:eastAsia="Calibri" w:hAnsi="Open Sans Light" w:cs="Open Sans Light"/>
          <w:sz w:val="20"/>
        </w:rPr>
        <w:t xml:space="preserve">Manager </w:t>
      </w:r>
    </w:p>
    <w:p w14:paraId="1C90BA9E" w14:textId="1070E34B" w:rsidR="006D7F73" w:rsidRPr="00DC139C" w:rsidRDefault="006D7F73" w:rsidP="009C02BC">
      <w:pPr>
        <w:pStyle w:val="ListParagraph"/>
        <w:numPr>
          <w:ilvl w:val="0"/>
          <w:numId w:val="39"/>
        </w:numPr>
        <w:jc w:val="both"/>
        <w:rPr>
          <w:rFonts w:ascii="Open Sans Light" w:eastAsia="Calibri" w:hAnsi="Open Sans Light" w:cs="Open Sans Light"/>
          <w:sz w:val="20"/>
        </w:rPr>
      </w:pPr>
      <w:r w:rsidRPr="00DC139C">
        <w:rPr>
          <w:rFonts w:ascii="Open Sans Light" w:eastAsia="Calibri" w:hAnsi="Open Sans Light" w:cs="Open Sans Light"/>
          <w:sz w:val="20"/>
        </w:rPr>
        <w:t>To give support</w:t>
      </w:r>
      <w:r w:rsidR="00634A99" w:rsidRPr="00DC139C">
        <w:rPr>
          <w:rFonts w:ascii="Open Sans Light" w:eastAsia="Calibri" w:hAnsi="Open Sans Light" w:cs="Open Sans Light"/>
          <w:sz w:val="20"/>
        </w:rPr>
        <w:t xml:space="preserve"> </w:t>
      </w:r>
      <w:r w:rsidR="009C02BC" w:rsidRPr="00DC139C">
        <w:rPr>
          <w:rFonts w:ascii="Open Sans Light" w:eastAsia="Calibri" w:hAnsi="Open Sans Light" w:cs="Open Sans Light"/>
          <w:sz w:val="20"/>
        </w:rPr>
        <w:t>to learners</w:t>
      </w:r>
      <w:r w:rsidR="00634A99" w:rsidRPr="00DC139C">
        <w:rPr>
          <w:rFonts w:ascii="Open Sans Light" w:eastAsia="Calibri" w:hAnsi="Open Sans Light" w:cs="Open Sans Light"/>
          <w:sz w:val="20"/>
        </w:rPr>
        <w:t xml:space="preserve"> at the beginning and end of the day and </w:t>
      </w:r>
      <w:r w:rsidRPr="00DC139C">
        <w:rPr>
          <w:rFonts w:ascii="Open Sans Light" w:eastAsia="Calibri" w:hAnsi="Open Sans Light" w:cs="Open Sans Light"/>
          <w:sz w:val="20"/>
        </w:rPr>
        <w:t xml:space="preserve">during break and lunch time </w:t>
      </w:r>
      <w:r w:rsidR="00634A99" w:rsidRPr="00DC139C">
        <w:rPr>
          <w:rFonts w:ascii="Open Sans Light" w:eastAsia="Calibri" w:hAnsi="Open Sans Light" w:cs="Open Sans Light"/>
          <w:sz w:val="20"/>
        </w:rPr>
        <w:t>when necessary.</w:t>
      </w:r>
    </w:p>
    <w:p w14:paraId="77541018" w14:textId="77777777" w:rsidR="006D7F73" w:rsidRPr="00DC139C" w:rsidRDefault="006D7F73" w:rsidP="006D7F73">
      <w:pPr>
        <w:pStyle w:val="ListParagraph"/>
        <w:numPr>
          <w:ilvl w:val="0"/>
          <w:numId w:val="39"/>
        </w:numPr>
        <w:jc w:val="both"/>
        <w:rPr>
          <w:rFonts w:ascii="Open Sans Light" w:eastAsia="Calibri" w:hAnsi="Open Sans Light" w:cs="Open Sans Light"/>
          <w:sz w:val="20"/>
        </w:rPr>
      </w:pPr>
      <w:r w:rsidRPr="00DC139C">
        <w:rPr>
          <w:rFonts w:ascii="Open Sans Light" w:eastAsia="Calibri" w:hAnsi="Open Sans Light" w:cs="Open Sans Light"/>
          <w:sz w:val="20"/>
        </w:rPr>
        <w:t>To adopt an innovative and creative approach to support learners with SEND and</w:t>
      </w:r>
      <w:r w:rsidR="009C02BC" w:rsidRPr="00DC139C">
        <w:rPr>
          <w:rFonts w:ascii="Open Sans Light" w:eastAsia="Calibri" w:hAnsi="Open Sans Light" w:cs="Open Sans Light"/>
          <w:sz w:val="20"/>
        </w:rPr>
        <w:t>/or</w:t>
      </w:r>
      <w:r w:rsidRPr="00DC139C">
        <w:rPr>
          <w:rFonts w:ascii="Open Sans Light" w:eastAsia="Calibri" w:hAnsi="Open Sans Light" w:cs="Open Sans Light"/>
          <w:sz w:val="20"/>
        </w:rPr>
        <w:t xml:space="preserve"> medical needs to employ strategies to empower and promote independence</w:t>
      </w:r>
      <w:r w:rsidR="00634A99" w:rsidRPr="00DC139C">
        <w:rPr>
          <w:rFonts w:ascii="Open Sans Light" w:eastAsia="Calibri" w:hAnsi="Open Sans Light" w:cs="Open Sans Light"/>
          <w:sz w:val="20"/>
        </w:rPr>
        <w:t xml:space="preserve"> and encourage aspirational attitudes to learning.</w:t>
      </w:r>
    </w:p>
    <w:p w14:paraId="6EFA5A9B" w14:textId="77777777" w:rsidR="006D7F73" w:rsidRPr="00DC139C" w:rsidRDefault="006D7F73" w:rsidP="006D7F73">
      <w:pPr>
        <w:ind w:left="1080"/>
        <w:jc w:val="both"/>
        <w:rPr>
          <w:rFonts w:ascii="Open Sans Light" w:eastAsia="Calibri" w:hAnsi="Open Sans Light" w:cs="Open Sans Light"/>
          <w:sz w:val="20"/>
          <w:szCs w:val="20"/>
        </w:rPr>
      </w:pPr>
    </w:p>
    <w:p w14:paraId="1572F01C" w14:textId="77777777" w:rsidR="00137858" w:rsidRPr="00DC139C" w:rsidRDefault="00B26D97" w:rsidP="00DF7E6D">
      <w:pPr>
        <w:spacing w:after="0" w:line="240" w:lineRule="auto"/>
        <w:jc w:val="both"/>
        <w:rPr>
          <w:rFonts w:ascii="Open Sans Light" w:eastAsia="Calibri" w:hAnsi="Open Sans Light" w:cs="Open Sans Light"/>
          <w:b/>
          <w:sz w:val="20"/>
          <w:szCs w:val="20"/>
        </w:rPr>
      </w:pPr>
      <w:r w:rsidRPr="00DC139C">
        <w:rPr>
          <w:rFonts w:ascii="Open Sans Light" w:eastAsia="Calibri" w:hAnsi="Open Sans Light" w:cs="Open Sans Light"/>
          <w:b/>
          <w:sz w:val="20"/>
          <w:szCs w:val="20"/>
        </w:rPr>
        <w:t>Duties and Responsibilities of the J</w:t>
      </w:r>
      <w:r w:rsidR="00137858" w:rsidRPr="00DC139C">
        <w:rPr>
          <w:rFonts w:ascii="Open Sans Light" w:eastAsia="Calibri" w:hAnsi="Open Sans Light" w:cs="Open Sans Light"/>
          <w:b/>
          <w:sz w:val="20"/>
          <w:szCs w:val="20"/>
        </w:rPr>
        <w:t>ob</w:t>
      </w:r>
    </w:p>
    <w:p w14:paraId="75722920" w14:textId="77777777" w:rsidR="00384EE7" w:rsidRPr="00DC139C" w:rsidRDefault="00384EE7" w:rsidP="00DF7E6D">
      <w:pPr>
        <w:spacing w:after="0" w:line="240" w:lineRule="auto"/>
        <w:jc w:val="both"/>
        <w:rPr>
          <w:rFonts w:ascii="Open Sans Light" w:eastAsia="Calibri" w:hAnsi="Open Sans Light" w:cs="Open Sans Light"/>
          <w:b/>
          <w:sz w:val="20"/>
          <w:szCs w:val="20"/>
        </w:rPr>
      </w:pPr>
    </w:p>
    <w:tbl>
      <w:tblPr>
        <w:tblStyle w:val="TableGrid"/>
        <w:tblW w:w="9630" w:type="dxa"/>
        <w:tblInd w:w="-9" w:type="dxa"/>
        <w:tblLook w:val="04A0" w:firstRow="1" w:lastRow="0" w:firstColumn="1" w:lastColumn="0" w:noHBand="0" w:noVBand="1"/>
      </w:tblPr>
      <w:tblGrid>
        <w:gridCol w:w="9630"/>
      </w:tblGrid>
      <w:tr w:rsidR="00CB4249" w:rsidRPr="00DC139C" w14:paraId="2AC0A5EF" w14:textId="77777777" w:rsidTr="00565779">
        <w:tc>
          <w:tcPr>
            <w:tcW w:w="9630" w:type="dxa"/>
          </w:tcPr>
          <w:p w14:paraId="37A0B15A" w14:textId="77777777" w:rsidR="00CB4249" w:rsidRPr="00DC139C" w:rsidRDefault="00D31E57" w:rsidP="00DF7E6D">
            <w:pPr>
              <w:numPr>
                <w:ilvl w:val="0"/>
                <w:numId w:val="34"/>
              </w:numPr>
              <w:spacing w:before="100" w:beforeAutospacing="1" w:after="100" w:afterAutospacing="1"/>
              <w:jc w:val="both"/>
              <w:rPr>
                <w:rFonts w:ascii="Open Sans Light" w:eastAsia="Times New Roman" w:hAnsi="Open Sans Light" w:cs="Open Sans Light"/>
                <w:sz w:val="20"/>
                <w:szCs w:val="20"/>
                <w:lang w:eastAsia="en-GB"/>
              </w:rPr>
            </w:pPr>
            <w:r w:rsidRPr="00DC139C">
              <w:rPr>
                <w:rFonts w:ascii="Open Sans Light" w:eastAsia="Times New Roman" w:hAnsi="Open Sans Light" w:cs="Open Sans Light"/>
                <w:sz w:val="20"/>
                <w:szCs w:val="20"/>
                <w:lang w:eastAsia="en-GB"/>
              </w:rPr>
              <w:t xml:space="preserve">To provide holistic support service for learners with </w:t>
            </w:r>
            <w:r w:rsidR="00AD3417" w:rsidRPr="00DC139C">
              <w:rPr>
                <w:rFonts w:ascii="Open Sans Light" w:eastAsia="Times New Roman" w:hAnsi="Open Sans Light" w:cs="Open Sans Light"/>
                <w:sz w:val="20"/>
                <w:szCs w:val="20"/>
                <w:lang w:eastAsia="en-GB"/>
              </w:rPr>
              <w:t xml:space="preserve">mental </w:t>
            </w:r>
            <w:r w:rsidRPr="00DC139C">
              <w:rPr>
                <w:rFonts w:ascii="Open Sans Light" w:eastAsia="Times New Roman" w:hAnsi="Open Sans Light" w:cs="Open Sans Light"/>
                <w:sz w:val="20"/>
                <w:szCs w:val="20"/>
                <w:lang w:eastAsia="en-GB"/>
              </w:rPr>
              <w:t>health needs for their social and emotional needs alongside their learning and progression needs on a 1:1 basis.</w:t>
            </w:r>
          </w:p>
        </w:tc>
      </w:tr>
      <w:tr w:rsidR="0017023D" w:rsidRPr="00DC139C" w14:paraId="18D554F2" w14:textId="77777777" w:rsidTr="00565779">
        <w:tc>
          <w:tcPr>
            <w:tcW w:w="9630" w:type="dxa"/>
          </w:tcPr>
          <w:p w14:paraId="3BAA8C4E" w14:textId="77777777" w:rsidR="0017023D" w:rsidRPr="00DC139C" w:rsidRDefault="00D31E57" w:rsidP="00DF7E6D">
            <w:pPr>
              <w:numPr>
                <w:ilvl w:val="0"/>
                <w:numId w:val="34"/>
              </w:numPr>
              <w:spacing w:before="100" w:beforeAutospacing="1" w:after="100" w:afterAutospacing="1"/>
              <w:jc w:val="both"/>
              <w:rPr>
                <w:rFonts w:ascii="Open Sans Light" w:eastAsia="Times New Roman" w:hAnsi="Open Sans Light" w:cs="Open Sans Light"/>
                <w:sz w:val="20"/>
                <w:szCs w:val="20"/>
                <w:lang w:eastAsia="en-GB"/>
              </w:rPr>
            </w:pPr>
            <w:r w:rsidRPr="00DC139C">
              <w:rPr>
                <w:rFonts w:ascii="Open Sans Light" w:eastAsia="Times New Roman" w:hAnsi="Open Sans Light" w:cs="Open Sans Light"/>
                <w:sz w:val="20"/>
                <w:szCs w:val="20"/>
                <w:lang w:eastAsia="en-GB"/>
              </w:rPr>
              <w:t xml:space="preserve">To support the learner to access learning which will </w:t>
            </w:r>
            <w:r w:rsidR="00AD3417" w:rsidRPr="00DC139C">
              <w:rPr>
                <w:rFonts w:ascii="Open Sans Light" w:eastAsia="Times New Roman" w:hAnsi="Open Sans Light" w:cs="Open Sans Light"/>
                <w:sz w:val="20"/>
                <w:szCs w:val="20"/>
                <w:lang w:eastAsia="en-GB"/>
              </w:rPr>
              <w:t>support retention</w:t>
            </w:r>
            <w:r w:rsidRPr="00DC139C">
              <w:rPr>
                <w:rFonts w:ascii="Open Sans Light" w:eastAsia="Times New Roman" w:hAnsi="Open Sans Light" w:cs="Open Sans Light"/>
                <w:sz w:val="20"/>
                <w:szCs w:val="20"/>
                <w:lang w:eastAsia="en-GB"/>
              </w:rPr>
              <w:t xml:space="preserve"> and achievement through effective specialist support /pastoral care.</w:t>
            </w:r>
          </w:p>
        </w:tc>
      </w:tr>
      <w:tr w:rsidR="00A61623" w:rsidRPr="00DC139C" w14:paraId="6B20DC5A" w14:textId="77777777" w:rsidTr="00565779">
        <w:tc>
          <w:tcPr>
            <w:tcW w:w="9630" w:type="dxa"/>
          </w:tcPr>
          <w:p w14:paraId="4B287BC4" w14:textId="77777777" w:rsidR="00A61623" w:rsidRPr="00DC139C" w:rsidRDefault="00E10270" w:rsidP="00DF7E6D">
            <w:pPr>
              <w:numPr>
                <w:ilvl w:val="0"/>
                <w:numId w:val="34"/>
              </w:numPr>
              <w:spacing w:before="100" w:beforeAutospacing="1" w:after="100" w:afterAutospacing="1"/>
              <w:jc w:val="both"/>
              <w:rPr>
                <w:rFonts w:ascii="Open Sans Light" w:eastAsia="Times New Roman" w:hAnsi="Open Sans Light" w:cs="Open Sans Light"/>
                <w:sz w:val="20"/>
                <w:szCs w:val="20"/>
                <w:lang w:eastAsia="en-GB"/>
              </w:rPr>
            </w:pPr>
            <w:r w:rsidRPr="00DC139C">
              <w:rPr>
                <w:rFonts w:ascii="Open Sans Light" w:eastAsia="Times New Roman" w:hAnsi="Open Sans Light" w:cs="Open Sans Light"/>
                <w:sz w:val="20"/>
                <w:szCs w:val="20"/>
                <w:lang w:eastAsia="en-GB"/>
              </w:rPr>
              <w:t xml:space="preserve">Keep detailed tracking and monitoring of </w:t>
            </w:r>
            <w:r w:rsidR="00634A99" w:rsidRPr="00DC139C">
              <w:rPr>
                <w:rFonts w:ascii="Open Sans Light" w:eastAsia="Times New Roman" w:hAnsi="Open Sans Light" w:cs="Open Sans Light"/>
                <w:sz w:val="20"/>
                <w:szCs w:val="20"/>
                <w:lang w:eastAsia="en-GB"/>
              </w:rPr>
              <w:t>the</w:t>
            </w:r>
            <w:r w:rsidRPr="00DC139C">
              <w:rPr>
                <w:rFonts w:ascii="Open Sans Light" w:eastAsia="Times New Roman" w:hAnsi="Open Sans Light" w:cs="Open Sans Light"/>
                <w:sz w:val="20"/>
                <w:szCs w:val="20"/>
                <w:lang w:eastAsia="en-GB"/>
              </w:rPr>
              <w:t xml:space="preserve"> progress and achievement against their EHCP outcomes.</w:t>
            </w:r>
            <w:r w:rsidR="005D01D2" w:rsidRPr="00DC139C">
              <w:rPr>
                <w:rFonts w:ascii="Open Sans Light" w:eastAsia="Times New Roman" w:hAnsi="Open Sans Light" w:cs="Open Sans Light"/>
                <w:sz w:val="20"/>
                <w:szCs w:val="20"/>
                <w:lang w:eastAsia="en-GB"/>
              </w:rPr>
              <w:t xml:space="preserve"> </w:t>
            </w:r>
          </w:p>
        </w:tc>
      </w:tr>
      <w:tr w:rsidR="003043D9" w:rsidRPr="00DC139C" w14:paraId="624755B7" w14:textId="77777777" w:rsidTr="00565779">
        <w:tc>
          <w:tcPr>
            <w:tcW w:w="9630" w:type="dxa"/>
          </w:tcPr>
          <w:p w14:paraId="66B253D7" w14:textId="77777777" w:rsidR="003043D9" w:rsidRPr="00DC139C" w:rsidRDefault="00634A99" w:rsidP="00DF7E6D">
            <w:pPr>
              <w:numPr>
                <w:ilvl w:val="0"/>
                <w:numId w:val="34"/>
              </w:numPr>
              <w:spacing w:before="100" w:beforeAutospacing="1" w:after="100" w:afterAutospacing="1"/>
              <w:jc w:val="both"/>
              <w:rPr>
                <w:rFonts w:ascii="Open Sans Light" w:eastAsia="Times New Roman" w:hAnsi="Open Sans Light" w:cs="Open Sans Light"/>
                <w:sz w:val="20"/>
                <w:szCs w:val="20"/>
                <w:lang w:eastAsia="en-GB"/>
              </w:rPr>
            </w:pPr>
            <w:r w:rsidRPr="00DC139C">
              <w:rPr>
                <w:rFonts w:ascii="Open Sans Light" w:eastAsia="Times New Roman" w:hAnsi="Open Sans Light" w:cs="Open Sans Light"/>
                <w:sz w:val="20"/>
                <w:szCs w:val="20"/>
                <w:lang w:eastAsia="en-GB"/>
              </w:rPr>
              <w:lastRenderedPageBreak/>
              <w:t>To work collaboratively with vocational teachers in drawing up individual programmes for these learners.</w:t>
            </w:r>
          </w:p>
        </w:tc>
      </w:tr>
      <w:tr w:rsidR="00A61623" w:rsidRPr="00DC139C" w14:paraId="1FFCB631" w14:textId="77777777" w:rsidTr="00565779">
        <w:tc>
          <w:tcPr>
            <w:tcW w:w="9630" w:type="dxa"/>
          </w:tcPr>
          <w:p w14:paraId="34F7C2E6" w14:textId="4F327064" w:rsidR="00A61623" w:rsidRPr="00DC139C" w:rsidRDefault="00D31E57" w:rsidP="00DC139C">
            <w:pPr>
              <w:numPr>
                <w:ilvl w:val="0"/>
                <w:numId w:val="34"/>
              </w:numPr>
              <w:spacing w:before="100" w:beforeAutospacing="1" w:after="100" w:afterAutospacing="1"/>
              <w:jc w:val="both"/>
              <w:rPr>
                <w:rFonts w:ascii="Open Sans Light" w:eastAsia="Times New Roman" w:hAnsi="Open Sans Light" w:cs="Open Sans Light"/>
                <w:sz w:val="20"/>
                <w:szCs w:val="20"/>
                <w:lang w:eastAsia="en-GB"/>
              </w:rPr>
            </w:pPr>
            <w:r w:rsidRPr="00DC139C">
              <w:rPr>
                <w:rFonts w:ascii="Open Sans Light" w:eastAsia="Times New Roman" w:hAnsi="Open Sans Light" w:cs="Open Sans Light"/>
                <w:sz w:val="20"/>
                <w:szCs w:val="20"/>
                <w:lang w:eastAsia="en-GB"/>
              </w:rPr>
              <w:t>To ensure good communication and liaison with curriculum staff relating to concerns/issues to enable learners</w:t>
            </w:r>
            <w:r w:rsidR="00D17F2D">
              <w:rPr>
                <w:rFonts w:ascii="Open Sans Light" w:eastAsia="Times New Roman" w:hAnsi="Open Sans Light" w:cs="Open Sans Light"/>
                <w:sz w:val="20"/>
                <w:szCs w:val="20"/>
                <w:lang w:eastAsia="en-GB"/>
              </w:rPr>
              <w:t>’</w:t>
            </w:r>
            <w:r w:rsidRPr="00DC139C">
              <w:rPr>
                <w:rFonts w:ascii="Open Sans Light" w:eastAsia="Times New Roman" w:hAnsi="Open Sans Light" w:cs="Open Sans Light"/>
                <w:sz w:val="20"/>
                <w:szCs w:val="20"/>
                <w:lang w:eastAsia="en-GB"/>
              </w:rPr>
              <w:t xml:space="preserve"> achievement and progression and effective monitoring and where appropriate, action.</w:t>
            </w:r>
          </w:p>
        </w:tc>
      </w:tr>
    </w:tbl>
    <w:p w14:paraId="3CE637F7" w14:textId="77777777" w:rsidR="00565779" w:rsidRPr="00DC139C" w:rsidRDefault="00565779" w:rsidP="00DF7E6D">
      <w:pPr>
        <w:spacing w:after="0" w:line="240" w:lineRule="auto"/>
        <w:jc w:val="both"/>
        <w:rPr>
          <w:rFonts w:ascii="Open Sans Light" w:eastAsia="Calibri" w:hAnsi="Open Sans Light" w:cs="Open Sans Light"/>
          <w:b/>
          <w:sz w:val="20"/>
          <w:szCs w:val="20"/>
        </w:rPr>
      </w:pPr>
    </w:p>
    <w:p w14:paraId="66FDC11D" w14:textId="77777777" w:rsidR="0053197A" w:rsidRPr="00DC139C" w:rsidRDefault="0053197A" w:rsidP="00DF7E6D">
      <w:pPr>
        <w:jc w:val="both"/>
        <w:rPr>
          <w:rFonts w:ascii="Open Sans Light" w:hAnsi="Open Sans Light" w:cs="Open Sans Light"/>
          <w:b/>
          <w:sz w:val="20"/>
          <w:szCs w:val="20"/>
        </w:rPr>
      </w:pPr>
      <w:r w:rsidRPr="00DC139C">
        <w:rPr>
          <w:rFonts w:ascii="Open Sans Light" w:hAnsi="Open Sans Light" w:cs="Open Sans Light"/>
          <w:b/>
          <w:sz w:val="20"/>
          <w:szCs w:val="20"/>
        </w:rPr>
        <w:t>Other responsibilities and duties</w:t>
      </w:r>
    </w:p>
    <w:tbl>
      <w:tblPr>
        <w:tblStyle w:val="TableGrid"/>
        <w:tblW w:w="9630" w:type="dxa"/>
        <w:tblInd w:w="-9" w:type="dxa"/>
        <w:tblLook w:val="04A0" w:firstRow="1" w:lastRow="0" w:firstColumn="1" w:lastColumn="0" w:noHBand="0" w:noVBand="1"/>
      </w:tblPr>
      <w:tblGrid>
        <w:gridCol w:w="9630"/>
      </w:tblGrid>
      <w:tr w:rsidR="0053197A" w:rsidRPr="00DC139C" w14:paraId="7A5C76FC" w14:textId="77777777" w:rsidTr="00A52D00">
        <w:tc>
          <w:tcPr>
            <w:tcW w:w="9630" w:type="dxa"/>
          </w:tcPr>
          <w:p w14:paraId="2FE67331" w14:textId="77777777" w:rsidR="0053197A" w:rsidRPr="00DC139C" w:rsidRDefault="0053197A" w:rsidP="00DF7E6D">
            <w:pPr>
              <w:pStyle w:val="ListParagraph"/>
              <w:numPr>
                <w:ilvl w:val="0"/>
                <w:numId w:val="30"/>
              </w:numPr>
              <w:ind w:left="322" w:hanging="322"/>
              <w:contextualSpacing/>
              <w:jc w:val="both"/>
              <w:rPr>
                <w:rFonts w:ascii="Open Sans Light" w:hAnsi="Open Sans Light" w:cs="Open Sans Light"/>
                <w:sz w:val="20"/>
              </w:rPr>
            </w:pPr>
            <w:r w:rsidRPr="00DC139C">
              <w:rPr>
                <w:rFonts w:ascii="Open Sans Light" w:hAnsi="Open Sans Light" w:cs="Open Sans Light"/>
                <w:sz w:val="20"/>
              </w:rPr>
              <w:t>Comply with the College’s Equality &amp; Diversity and Safeguarding policies</w:t>
            </w:r>
          </w:p>
          <w:p w14:paraId="36DDE9BB" w14:textId="77777777" w:rsidR="0053197A" w:rsidRPr="00DC139C" w:rsidRDefault="0053197A" w:rsidP="00DF7E6D">
            <w:pPr>
              <w:pStyle w:val="ListParagraph"/>
              <w:overflowPunct/>
              <w:autoSpaceDE/>
              <w:autoSpaceDN/>
              <w:adjustRightInd/>
              <w:ind w:left="322" w:hanging="322"/>
              <w:contextualSpacing/>
              <w:jc w:val="both"/>
              <w:textAlignment w:val="auto"/>
              <w:rPr>
                <w:rFonts w:ascii="Open Sans Light" w:hAnsi="Open Sans Light" w:cs="Open Sans Light"/>
                <w:sz w:val="20"/>
              </w:rPr>
            </w:pPr>
          </w:p>
        </w:tc>
      </w:tr>
      <w:tr w:rsidR="0053197A" w:rsidRPr="00DC139C" w14:paraId="5A149DE6" w14:textId="77777777" w:rsidTr="00A52D00">
        <w:tc>
          <w:tcPr>
            <w:tcW w:w="9630" w:type="dxa"/>
          </w:tcPr>
          <w:p w14:paraId="484D8966" w14:textId="77777777" w:rsidR="0053197A" w:rsidRPr="00DC139C" w:rsidRDefault="0053197A" w:rsidP="00DF7E6D">
            <w:pPr>
              <w:pStyle w:val="ListParagraph"/>
              <w:numPr>
                <w:ilvl w:val="0"/>
                <w:numId w:val="30"/>
              </w:numPr>
              <w:overflowPunct/>
              <w:autoSpaceDE/>
              <w:autoSpaceDN/>
              <w:adjustRightInd/>
              <w:ind w:left="322" w:hanging="322"/>
              <w:contextualSpacing/>
              <w:jc w:val="both"/>
              <w:textAlignment w:val="auto"/>
              <w:rPr>
                <w:rFonts w:ascii="Open Sans Light" w:hAnsi="Open Sans Light" w:cs="Open Sans Light"/>
                <w:sz w:val="20"/>
              </w:rPr>
            </w:pPr>
            <w:r w:rsidRPr="00DC139C">
              <w:rPr>
                <w:rFonts w:ascii="Open Sans Light" w:hAnsi="Open Sans Light" w:cs="Open Sans Light"/>
                <w:sz w:val="20"/>
              </w:rPr>
              <w:t>Evaluate, reflect on and develop own practice, be responsible for own continuous professional development and maintaining accurate</w:t>
            </w:r>
            <w:r w:rsidR="00C94899" w:rsidRPr="00DC139C">
              <w:rPr>
                <w:rFonts w:ascii="Open Sans Light" w:hAnsi="Open Sans Light" w:cs="Open Sans Light"/>
                <w:sz w:val="20"/>
              </w:rPr>
              <w:t xml:space="preserve"> records of CPD</w:t>
            </w:r>
          </w:p>
          <w:p w14:paraId="619CDE9A" w14:textId="77777777" w:rsidR="00C94899" w:rsidRPr="00DC139C" w:rsidRDefault="00C94899" w:rsidP="00DF7E6D">
            <w:pPr>
              <w:contextualSpacing/>
              <w:jc w:val="both"/>
              <w:rPr>
                <w:rFonts w:ascii="Open Sans Light" w:hAnsi="Open Sans Light" w:cs="Open Sans Light"/>
                <w:sz w:val="20"/>
                <w:szCs w:val="20"/>
              </w:rPr>
            </w:pPr>
          </w:p>
        </w:tc>
      </w:tr>
      <w:tr w:rsidR="0053197A" w:rsidRPr="00DC139C" w14:paraId="23F271E7" w14:textId="77777777" w:rsidTr="00A52D00">
        <w:tc>
          <w:tcPr>
            <w:tcW w:w="9630" w:type="dxa"/>
          </w:tcPr>
          <w:p w14:paraId="63FA663B" w14:textId="10B98449" w:rsidR="0053197A" w:rsidRPr="00DC139C" w:rsidRDefault="0053197A" w:rsidP="00DF7E6D">
            <w:pPr>
              <w:pStyle w:val="ListParagraph"/>
              <w:numPr>
                <w:ilvl w:val="0"/>
                <w:numId w:val="30"/>
              </w:numPr>
              <w:overflowPunct/>
              <w:autoSpaceDE/>
              <w:autoSpaceDN/>
              <w:adjustRightInd/>
              <w:ind w:left="322" w:hanging="322"/>
              <w:contextualSpacing/>
              <w:jc w:val="both"/>
              <w:textAlignment w:val="auto"/>
              <w:rPr>
                <w:rFonts w:ascii="Open Sans Light" w:hAnsi="Open Sans Light" w:cs="Open Sans Light"/>
                <w:sz w:val="20"/>
              </w:rPr>
            </w:pPr>
            <w:r w:rsidRPr="00DC139C">
              <w:rPr>
                <w:rFonts w:ascii="Open Sans Light" w:hAnsi="Open Sans Light" w:cs="Open Sans Light"/>
                <w:sz w:val="20"/>
              </w:rPr>
              <w:t>Adhere to the College</w:t>
            </w:r>
            <w:r w:rsidR="002A70DE" w:rsidRPr="00DC139C">
              <w:rPr>
                <w:rFonts w:ascii="Open Sans Light" w:hAnsi="Open Sans Light" w:cs="Open Sans Light"/>
                <w:sz w:val="20"/>
              </w:rPr>
              <w:t xml:space="preserve"> Health and </w:t>
            </w:r>
            <w:r w:rsidRPr="00DC139C">
              <w:rPr>
                <w:rFonts w:ascii="Open Sans Light" w:hAnsi="Open Sans Light" w:cs="Open Sans Light"/>
                <w:sz w:val="20"/>
              </w:rPr>
              <w:t>Safety Policy, ensuring that appropriate safety standards are maintained during practical activities</w:t>
            </w:r>
          </w:p>
          <w:p w14:paraId="1830D1EF" w14:textId="77777777" w:rsidR="0053197A" w:rsidRPr="00DC139C" w:rsidRDefault="0053197A" w:rsidP="00DF7E6D">
            <w:pPr>
              <w:pStyle w:val="ListParagraph"/>
              <w:overflowPunct/>
              <w:autoSpaceDE/>
              <w:autoSpaceDN/>
              <w:adjustRightInd/>
              <w:ind w:left="322" w:hanging="322"/>
              <w:contextualSpacing/>
              <w:jc w:val="both"/>
              <w:textAlignment w:val="auto"/>
              <w:rPr>
                <w:rFonts w:ascii="Open Sans Light" w:hAnsi="Open Sans Light" w:cs="Open Sans Light"/>
                <w:sz w:val="20"/>
              </w:rPr>
            </w:pPr>
          </w:p>
        </w:tc>
      </w:tr>
      <w:tr w:rsidR="0053197A" w:rsidRPr="00DC139C" w14:paraId="0B471BBB" w14:textId="77777777" w:rsidTr="00A52D00">
        <w:tc>
          <w:tcPr>
            <w:tcW w:w="9630" w:type="dxa"/>
          </w:tcPr>
          <w:p w14:paraId="2708679D" w14:textId="77777777" w:rsidR="0053197A" w:rsidRPr="00DC139C" w:rsidRDefault="0053197A" w:rsidP="00DF7E6D">
            <w:pPr>
              <w:pStyle w:val="ListParagraph"/>
              <w:numPr>
                <w:ilvl w:val="0"/>
                <w:numId w:val="30"/>
              </w:numPr>
              <w:overflowPunct/>
              <w:autoSpaceDE/>
              <w:autoSpaceDN/>
              <w:adjustRightInd/>
              <w:ind w:left="322" w:hanging="322"/>
              <w:contextualSpacing/>
              <w:jc w:val="both"/>
              <w:textAlignment w:val="auto"/>
              <w:rPr>
                <w:rFonts w:ascii="Open Sans Light" w:hAnsi="Open Sans Light" w:cs="Open Sans Light"/>
                <w:sz w:val="20"/>
              </w:rPr>
            </w:pPr>
            <w:r w:rsidRPr="00DC139C">
              <w:rPr>
                <w:rFonts w:ascii="Open Sans Light" w:hAnsi="Open Sans Light" w:cs="Open Sans Light"/>
                <w:sz w:val="20"/>
              </w:rPr>
              <w:t xml:space="preserve">Undertake such other duties commensurate with the grade of the post as may reasonably be required by the </w:t>
            </w:r>
            <w:r w:rsidR="00C94899" w:rsidRPr="00DC139C">
              <w:rPr>
                <w:rFonts w:ascii="Open Sans Light" w:hAnsi="Open Sans Light" w:cs="Open Sans Light"/>
                <w:sz w:val="20"/>
              </w:rPr>
              <w:t>College Management Team</w:t>
            </w:r>
          </w:p>
          <w:p w14:paraId="087BAA76" w14:textId="77777777" w:rsidR="00C94899" w:rsidRPr="00DC139C" w:rsidRDefault="00C94899" w:rsidP="00DF7E6D">
            <w:pPr>
              <w:pStyle w:val="ListParagraph"/>
              <w:overflowPunct/>
              <w:autoSpaceDE/>
              <w:autoSpaceDN/>
              <w:adjustRightInd/>
              <w:ind w:left="322"/>
              <w:contextualSpacing/>
              <w:jc w:val="both"/>
              <w:textAlignment w:val="auto"/>
              <w:rPr>
                <w:rFonts w:ascii="Open Sans Light" w:hAnsi="Open Sans Light" w:cs="Open Sans Light"/>
                <w:sz w:val="20"/>
              </w:rPr>
            </w:pPr>
          </w:p>
        </w:tc>
      </w:tr>
    </w:tbl>
    <w:p w14:paraId="41FF8483" w14:textId="77777777" w:rsidR="0053197A" w:rsidRPr="00DC139C" w:rsidRDefault="0053197A" w:rsidP="00DF7E6D">
      <w:pPr>
        <w:spacing w:after="0" w:line="240" w:lineRule="auto"/>
        <w:jc w:val="both"/>
        <w:rPr>
          <w:rFonts w:ascii="Open Sans Light" w:eastAsia="Calibri" w:hAnsi="Open Sans Light" w:cs="Open Sans Light"/>
          <w:b/>
          <w:sz w:val="20"/>
          <w:szCs w:val="20"/>
        </w:rPr>
      </w:pPr>
    </w:p>
    <w:p w14:paraId="4E253B86" w14:textId="77777777" w:rsidR="00A81AD2" w:rsidRPr="00DC139C" w:rsidRDefault="00A81AD2" w:rsidP="00DF7E6D">
      <w:pPr>
        <w:spacing w:after="0" w:line="240" w:lineRule="auto"/>
        <w:contextualSpacing/>
        <w:jc w:val="both"/>
        <w:rPr>
          <w:rFonts w:ascii="Open Sans Light" w:eastAsia="Times New Roman" w:hAnsi="Open Sans Light" w:cs="Open Sans Light"/>
          <w:b/>
          <w:sz w:val="20"/>
          <w:szCs w:val="20"/>
        </w:rPr>
      </w:pPr>
      <w:r w:rsidRPr="00DC139C">
        <w:rPr>
          <w:rFonts w:ascii="Open Sans Light" w:eastAsia="Times New Roman" w:hAnsi="Open Sans Light" w:cs="Open Sans Light"/>
          <w:b/>
          <w:sz w:val="20"/>
          <w:szCs w:val="20"/>
        </w:rPr>
        <w:t>Qualifications</w:t>
      </w:r>
      <w:r w:rsidR="00E46835" w:rsidRPr="00DC139C">
        <w:rPr>
          <w:rFonts w:ascii="Open Sans Light" w:eastAsia="Times New Roman" w:hAnsi="Open Sans Light" w:cs="Open Sans Light"/>
          <w:b/>
          <w:sz w:val="20"/>
          <w:szCs w:val="20"/>
        </w:rPr>
        <w:t xml:space="preserve"> </w:t>
      </w:r>
      <w:r w:rsidRPr="00DC139C">
        <w:rPr>
          <w:rFonts w:ascii="Open Sans Light" w:eastAsia="Times New Roman" w:hAnsi="Open Sans Light" w:cs="Open Sans Light"/>
          <w:b/>
          <w:sz w:val="20"/>
          <w:szCs w:val="20"/>
        </w:rPr>
        <w:t>/</w:t>
      </w:r>
      <w:r w:rsidR="00E46835" w:rsidRPr="00DC139C">
        <w:rPr>
          <w:rFonts w:ascii="Open Sans Light" w:eastAsia="Times New Roman" w:hAnsi="Open Sans Light" w:cs="Open Sans Light"/>
          <w:b/>
          <w:sz w:val="20"/>
          <w:szCs w:val="20"/>
        </w:rPr>
        <w:t xml:space="preserve"> </w:t>
      </w:r>
      <w:r w:rsidRPr="00DC139C">
        <w:rPr>
          <w:rFonts w:ascii="Open Sans Light" w:eastAsia="Times New Roman" w:hAnsi="Open Sans Light" w:cs="Open Sans Light"/>
          <w:b/>
          <w:sz w:val="20"/>
          <w:szCs w:val="20"/>
        </w:rPr>
        <w:t>Skills</w:t>
      </w:r>
      <w:r w:rsidR="00E46835" w:rsidRPr="00DC139C">
        <w:rPr>
          <w:rFonts w:ascii="Open Sans Light" w:eastAsia="Times New Roman" w:hAnsi="Open Sans Light" w:cs="Open Sans Light"/>
          <w:b/>
          <w:sz w:val="20"/>
          <w:szCs w:val="20"/>
        </w:rPr>
        <w:t xml:space="preserve"> </w:t>
      </w:r>
      <w:r w:rsidRPr="00DC139C">
        <w:rPr>
          <w:rFonts w:ascii="Open Sans Light" w:eastAsia="Times New Roman" w:hAnsi="Open Sans Light" w:cs="Open Sans Light"/>
          <w:b/>
          <w:sz w:val="20"/>
          <w:szCs w:val="20"/>
        </w:rPr>
        <w:t>/</w:t>
      </w:r>
      <w:r w:rsidR="00E46835" w:rsidRPr="00DC139C">
        <w:rPr>
          <w:rFonts w:ascii="Open Sans Light" w:eastAsia="Times New Roman" w:hAnsi="Open Sans Light" w:cs="Open Sans Light"/>
          <w:b/>
          <w:sz w:val="20"/>
          <w:szCs w:val="20"/>
        </w:rPr>
        <w:t xml:space="preserve"> </w:t>
      </w:r>
      <w:r w:rsidRPr="00DC139C">
        <w:rPr>
          <w:rFonts w:ascii="Open Sans Light" w:eastAsia="Times New Roman" w:hAnsi="Open Sans Light" w:cs="Open Sans Light"/>
          <w:b/>
          <w:sz w:val="20"/>
          <w:szCs w:val="20"/>
        </w:rPr>
        <w:t>Knowledge</w:t>
      </w:r>
      <w:r w:rsidR="00E46835" w:rsidRPr="00DC139C">
        <w:rPr>
          <w:rFonts w:ascii="Open Sans Light" w:eastAsia="Times New Roman" w:hAnsi="Open Sans Light" w:cs="Open Sans Light"/>
          <w:b/>
          <w:sz w:val="20"/>
          <w:szCs w:val="20"/>
        </w:rPr>
        <w:t xml:space="preserve"> </w:t>
      </w:r>
      <w:r w:rsidRPr="00DC139C">
        <w:rPr>
          <w:rFonts w:ascii="Open Sans Light" w:eastAsia="Times New Roman" w:hAnsi="Open Sans Light" w:cs="Open Sans Light"/>
          <w:b/>
          <w:sz w:val="20"/>
          <w:szCs w:val="20"/>
        </w:rPr>
        <w:t>/</w:t>
      </w:r>
      <w:r w:rsidR="00E46835" w:rsidRPr="00DC139C">
        <w:rPr>
          <w:rFonts w:ascii="Open Sans Light" w:eastAsia="Times New Roman" w:hAnsi="Open Sans Light" w:cs="Open Sans Light"/>
          <w:b/>
          <w:sz w:val="20"/>
          <w:szCs w:val="20"/>
        </w:rPr>
        <w:t xml:space="preserve"> </w:t>
      </w:r>
      <w:r w:rsidRPr="00DC139C">
        <w:rPr>
          <w:rFonts w:ascii="Open Sans Light" w:eastAsia="Times New Roman" w:hAnsi="Open Sans Light" w:cs="Open Sans Light"/>
          <w:b/>
          <w:sz w:val="20"/>
          <w:szCs w:val="20"/>
        </w:rPr>
        <w:t>Qualities</w:t>
      </w:r>
    </w:p>
    <w:p w14:paraId="05695EA6" w14:textId="77777777" w:rsidR="00A81AD2" w:rsidRPr="00DC139C" w:rsidRDefault="00A81AD2" w:rsidP="00DF7E6D">
      <w:pPr>
        <w:spacing w:after="0" w:line="240" w:lineRule="auto"/>
        <w:contextualSpacing/>
        <w:jc w:val="both"/>
        <w:rPr>
          <w:rFonts w:ascii="Open Sans Light" w:eastAsia="Times New Roman" w:hAnsi="Open Sans Light" w:cs="Open Sans Light"/>
          <w:b/>
          <w:sz w:val="20"/>
          <w:szCs w:val="20"/>
          <w:u w:val="single"/>
        </w:rPr>
      </w:pPr>
    </w:p>
    <w:p w14:paraId="3660A70D" w14:textId="77777777" w:rsidR="00A81AD2" w:rsidRPr="00DC139C" w:rsidRDefault="00A81AD2" w:rsidP="00DF7E6D">
      <w:pPr>
        <w:spacing w:after="0" w:line="240" w:lineRule="auto"/>
        <w:contextualSpacing/>
        <w:jc w:val="both"/>
        <w:rPr>
          <w:rFonts w:ascii="Open Sans Light" w:eastAsia="Times New Roman" w:hAnsi="Open Sans Light" w:cs="Open Sans Light"/>
          <w:sz w:val="20"/>
          <w:szCs w:val="20"/>
        </w:rPr>
      </w:pPr>
      <w:r w:rsidRPr="00DC139C">
        <w:rPr>
          <w:rFonts w:ascii="Open Sans Light" w:eastAsia="Times New Roman" w:hAnsi="Open Sans Light" w:cs="Open Sans Light"/>
          <w:sz w:val="20"/>
          <w:szCs w:val="20"/>
        </w:rPr>
        <w:t xml:space="preserve">It is crucial that the successful candidate shares our </w:t>
      </w:r>
      <w:r w:rsidR="00C223EE" w:rsidRPr="00DC139C">
        <w:rPr>
          <w:rFonts w:ascii="Open Sans Light" w:eastAsia="Times New Roman" w:hAnsi="Open Sans Light" w:cs="Open Sans Light"/>
          <w:sz w:val="20"/>
          <w:szCs w:val="20"/>
        </w:rPr>
        <w:t>student-focussed</w:t>
      </w:r>
      <w:r w:rsidRPr="00DC139C">
        <w:rPr>
          <w:rFonts w:ascii="Open Sans Light" w:eastAsia="Times New Roman" w:hAnsi="Open Sans Light" w:cs="Open Sans Light"/>
          <w:sz w:val="20"/>
          <w:szCs w:val="20"/>
        </w:rPr>
        <w:t xml:space="preserve"> values, equality of opportunity and parity of esteem for staff and students.  </w:t>
      </w:r>
    </w:p>
    <w:p w14:paraId="34F55FA9" w14:textId="77777777" w:rsidR="00A81AD2" w:rsidRPr="00DC139C" w:rsidRDefault="00A81AD2" w:rsidP="00DF7E6D">
      <w:pPr>
        <w:spacing w:after="0" w:line="240" w:lineRule="auto"/>
        <w:contextualSpacing/>
        <w:jc w:val="both"/>
        <w:rPr>
          <w:rFonts w:ascii="Open Sans Light" w:eastAsia="Times New Roman" w:hAnsi="Open Sans Light" w:cs="Open Sans Light"/>
          <w:sz w:val="20"/>
          <w:szCs w:val="20"/>
        </w:rPr>
      </w:pPr>
    </w:p>
    <w:p w14:paraId="4463AA3D" w14:textId="77777777" w:rsidR="00A81AD2" w:rsidRPr="00DC139C" w:rsidRDefault="00A81AD2" w:rsidP="00DF7E6D">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DC139C">
        <w:rPr>
          <w:rFonts w:ascii="Open Sans Light" w:eastAsia="Times New Roman" w:hAnsi="Open Sans Light" w:cs="Open Sans Light"/>
          <w:sz w:val="20"/>
          <w:szCs w:val="20"/>
        </w:rPr>
        <w:t>At Plumpton College we are:</w:t>
      </w:r>
    </w:p>
    <w:p w14:paraId="3E86C9D1" w14:textId="77777777" w:rsidR="00A81AD2" w:rsidRPr="00DC139C" w:rsidRDefault="00A81AD2" w:rsidP="00DF7E6D">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315DAE4B" w14:textId="77777777" w:rsidR="00DC139C" w:rsidRPr="008B7EF0" w:rsidRDefault="00DC139C" w:rsidP="00DC139C">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8B7EF0">
        <w:rPr>
          <w:rFonts w:ascii="Open Sans Light" w:eastAsia="Times New Roman" w:hAnsi="Open Sans Light" w:cs="Open Sans Light"/>
          <w:sz w:val="20"/>
          <w:szCs w:val="20"/>
        </w:rPr>
        <w:t xml:space="preserve">Ambitious and </w:t>
      </w:r>
      <w:r>
        <w:rPr>
          <w:rFonts w:ascii="Open Sans Light" w:eastAsia="Times New Roman" w:hAnsi="Open Sans Light" w:cs="Open Sans Light"/>
          <w:sz w:val="20"/>
          <w:szCs w:val="20"/>
        </w:rPr>
        <w:t>p</w:t>
      </w:r>
      <w:r w:rsidRPr="008B7EF0">
        <w:rPr>
          <w:rFonts w:ascii="Open Sans Light" w:eastAsia="Times New Roman" w:hAnsi="Open Sans Light" w:cs="Open Sans Light"/>
          <w:sz w:val="20"/>
          <w:szCs w:val="20"/>
        </w:rPr>
        <w:t>rogressive</w:t>
      </w:r>
    </w:p>
    <w:p w14:paraId="71F43A20" w14:textId="77777777" w:rsidR="00DC139C" w:rsidRPr="008B7EF0" w:rsidRDefault="00DC139C" w:rsidP="00DC139C">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8B7EF0">
        <w:rPr>
          <w:rFonts w:ascii="Open Sans Light" w:eastAsia="Times New Roman" w:hAnsi="Open Sans Light" w:cs="Open Sans Light"/>
          <w:sz w:val="20"/>
          <w:szCs w:val="20"/>
        </w:rPr>
        <w:t>Enterprising</w:t>
      </w:r>
    </w:p>
    <w:p w14:paraId="4166D762" w14:textId="77777777" w:rsidR="00DC139C" w:rsidRPr="008B7EF0" w:rsidRDefault="00DC139C" w:rsidP="00DC139C">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8B7EF0">
        <w:rPr>
          <w:rFonts w:ascii="Open Sans Light" w:eastAsia="Times New Roman" w:hAnsi="Open Sans Light" w:cs="Open Sans Light"/>
          <w:sz w:val="20"/>
          <w:szCs w:val="20"/>
        </w:rPr>
        <w:t>Professional</w:t>
      </w:r>
    </w:p>
    <w:p w14:paraId="2161AAE3" w14:textId="77777777" w:rsidR="00DC139C" w:rsidRPr="008B7EF0" w:rsidRDefault="00DC139C" w:rsidP="00DC139C">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8B7EF0">
        <w:rPr>
          <w:rFonts w:ascii="Open Sans Light" w:eastAsia="Times New Roman" w:hAnsi="Open Sans Light" w:cs="Open Sans Light"/>
          <w:sz w:val="20"/>
          <w:szCs w:val="20"/>
        </w:rPr>
        <w:t>Passionate about everything we do</w:t>
      </w:r>
    </w:p>
    <w:p w14:paraId="3AE5899A" w14:textId="77777777" w:rsidR="00DC139C" w:rsidRPr="008B7EF0" w:rsidRDefault="00DC139C" w:rsidP="00DC139C">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8B7EF0">
        <w:rPr>
          <w:rFonts w:ascii="Open Sans Light" w:eastAsia="Times New Roman" w:hAnsi="Open Sans Light" w:cs="Open Sans Light"/>
          <w:sz w:val="20"/>
          <w:szCs w:val="20"/>
        </w:rPr>
        <w:t>Supportive</w:t>
      </w:r>
    </w:p>
    <w:p w14:paraId="79436A54" w14:textId="77777777" w:rsidR="00DF7E6D" w:rsidRPr="00DC139C" w:rsidRDefault="00DF7E6D" w:rsidP="00DF7E6D">
      <w:pPr>
        <w:autoSpaceDN w:val="0"/>
        <w:spacing w:after="0" w:line="240" w:lineRule="auto"/>
        <w:ind w:left="360"/>
        <w:contextualSpacing/>
        <w:jc w:val="both"/>
        <w:rPr>
          <w:rFonts w:ascii="Open Sans Light" w:eastAsia="Times New Roman" w:hAnsi="Open Sans Light" w:cs="Open Sans Light"/>
          <w:sz w:val="20"/>
          <w:szCs w:val="20"/>
        </w:rPr>
      </w:pPr>
    </w:p>
    <w:p w14:paraId="67B7E066" w14:textId="77777777" w:rsidR="006E1D31" w:rsidRPr="00DC139C" w:rsidRDefault="006E1D31" w:rsidP="00DF7E6D">
      <w:pPr>
        <w:spacing w:after="0" w:line="240" w:lineRule="auto"/>
        <w:contextualSpacing/>
        <w:jc w:val="both"/>
        <w:rPr>
          <w:rFonts w:ascii="Open Sans Light" w:eastAsia="Calibri" w:hAnsi="Open Sans Light" w:cs="Open Sans Light"/>
          <w:b/>
          <w:sz w:val="20"/>
          <w:szCs w:val="20"/>
        </w:rPr>
      </w:pPr>
    </w:p>
    <w:tbl>
      <w:tblPr>
        <w:tblStyle w:val="TableGrid"/>
        <w:tblW w:w="9354" w:type="dxa"/>
        <w:tblLook w:val="04A0" w:firstRow="1" w:lastRow="0" w:firstColumn="1" w:lastColumn="0" w:noHBand="0" w:noVBand="1"/>
      </w:tblPr>
      <w:tblGrid>
        <w:gridCol w:w="9354"/>
      </w:tblGrid>
      <w:tr w:rsidR="00E66455" w:rsidRPr="00DC139C" w14:paraId="770ED95A" w14:textId="77777777" w:rsidTr="00CF5B57">
        <w:trPr>
          <w:trHeight w:val="340"/>
        </w:trPr>
        <w:tc>
          <w:tcPr>
            <w:tcW w:w="9354" w:type="dxa"/>
            <w:vAlign w:val="center"/>
          </w:tcPr>
          <w:p w14:paraId="1428AA02" w14:textId="77777777" w:rsidR="00E66455" w:rsidRPr="00DC139C" w:rsidRDefault="00E66455" w:rsidP="00DF7E6D">
            <w:pPr>
              <w:spacing w:line="276" w:lineRule="auto"/>
              <w:jc w:val="both"/>
              <w:rPr>
                <w:rFonts w:ascii="Open Sans Light" w:hAnsi="Open Sans Light" w:cs="Open Sans Light"/>
                <w:b/>
                <w:sz w:val="20"/>
                <w:szCs w:val="20"/>
              </w:rPr>
            </w:pPr>
            <w:r w:rsidRPr="00DC139C">
              <w:rPr>
                <w:rFonts w:ascii="Open Sans Light" w:hAnsi="Open Sans Light" w:cs="Open Sans Light"/>
                <w:b/>
                <w:sz w:val="20"/>
                <w:szCs w:val="20"/>
              </w:rPr>
              <w:t>Essential criteria for the post</w:t>
            </w:r>
          </w:p>
        </w:tc>
      </w:tr>
      <w:tr w:rsidR="00EB0C17" w:rsidRPr="00DC139C" w14:paraId="39953BFE" w14:textId="77777777" w:rsidTr="00D31E57">
        <w:trPr>
          <w:trHeight w:val="495"/>
        </w:trPr>
        <w:tc>
          <w:tcPr>
            <w:tcW w:w="9354" w:type="dxa"/>
            <w:vAlign w:val="center"/>
          </w:tcPr>
          <w:p w14:paraId="0FB54E9B" w14:textId="2A920700" w:rsidR="00EB0C17" w:rsidRPr="00DC139C" w:rsidRDefault="00D31E57" w:rsidP="00EB0C17">
            <w:pPr>
              <w:pStyle w:val="ListParagraph"/>
              <w:numPr>
                <w:ilvl w:val="0"/>
                <w:numId w:val="32"/>
              </w:numPr>
              <w:spacing w:line="276" w:lineRule="auto"/>
              <w:jc w:val="both"/>
              <w:rPr>
                <w:rFonts w:ascii="Open Sans Light" w:hAnsi="Open Sans Light" w:cs="Open Sans Light"/>
                <w:sz w:val="20"/>
              </w:rPr>
            </w:pPr>
            <w:r w:rsidRPr="00DC139C">
              <w:rPr>
                <w:rFonts w:ascii="Open Sans Light" w:hAnsi="Open Sans Light" w:cs="Open Sans Light"/>
                <w:sz w:val="20"/>
              </w:rPr>
              <w:t xml:space="preserve">Previous experience of working with learners </w:t>
            </w:r>
            <w:r w:rsidR="00D45243" w:rsidRPr="00DC139C">
              <w:rPr>
                <w:rFonts w:ascii="Open Sans Light" w:hAnsi="Open Sans Light" w:cs="Open Sans Light"/>
                <w:sz w:val="20"/>
              </w:rPr>
              <w:t>with physical and/or Mental Health needs as well as learning needs.</w:t>
            </w:r>
          </w:p>
        </w:tc>
      </w:tr>
      <w:tr w:rsidR="00EB0C17" w:rsidRPr="00DC139C" w14:paraId="726E260F" w14:textId="77777777" w:rsidTr="00CF5B57">
        <w:trPr>
          <w:trHeight w:val="340"/>
        </w:trPr>
        <w:tc>
          <w:tcPr>
            <w:tcW w:w="9354" w:type="dxa"/>
            <w:vAlign w:val="center"/>
          </w:tcPr>
          <w:p w14:paraId="2D2B5525" w14:textId="77777777" w:rsidR="00EB0C17" w:rsidRPr="00DC139C" w:rsidRDefault="00D45243" w:rsidP="00EB0C17">
            <w:pPr>
              <w:pStyle w:val="ListParagraph"/>
              <w:numPr>
                <w:ilvl w:val="0"/>
                <w:numId w:val="32"/>
              </w:numPr>
              <w:spacing w:line="276" w:lineRule="auto"/>
              <w:jc w:val="both"/>
              <w:rPr>
                <w:rFonts w:ascii="Open Sans Light" w:hAnsi="Open Sans Light" w:cs="Open Sans Light"/>
                <w:sz w:val="20"/>
              </w:rPr>
            </w:pPr>
            <w:r w:rsidRPr="00DC139C">
              <w:rPr>
                <w:rFonts w:ascii="Open Sans Light" w:hAnsi="Open Sans Light" w:cs="Open Sans Light"/>
                <w:sz w:val="20"/>
              </w:rPr>
              <w:t xml:space="preserve"> Creative and innovative approach to supporting Learners w</w:t>
            </w:r>
            <w:bookmarkStart w:id="0" w:name="_GoBack"/>
            <w:bookmarkEnd w:id="0"/>
            <w:r w:rsidRPr="00DC139C">
              <w:rPr>
                <w:rFonts w:ascii="Open Sans Light" w:hAnsi="Open Sans Light" w:cs="Open Sans Light"/>
                <w:sz w:val="20"/>
              </w:rPr>
              <w:t xml:space="preserve">ho have barriers to their learning with an understanding of </w:t>
            </w:r>
            <w:r w:rsidR="009C02BC" w:rsidRPr="00DC139C">
              <w:rPr>
                <w:rFonts w:ascii="Open Sans Light" w:hAnsi="Open Sans Light" w:cs="Open Sans Light"/>
                <w:sz w:val="20"/>
              </w:rPr>
              <w:t>the barriers</w:t>
            </w:r>
            <w:r w:rsidRPr="00DC139C">
              <w:rPr>
                <w:rFonts w:ascii="Open Sans Light" w:hAnsi="Open Sans Light" w:cs="Open Sans Light"/>
                <w:sz w:val="20"/>
              </w:rPr>
              <w:t xml:space="preserve"> of an educational environment.</w:t>
            </w:r>
          </w:p>
        </w:tc>
      </w:tr>
      <w:tr w:rsidR="0053197A" w:rsidRPr="00DC139C" w14:paraId="35BF066C" w14:textId="77777777" w:rsidTr="00CF5B57">
        <w:trPr>
          <w:trHeight w:val="340"/>
        </w:trPr>
        <w:tc>
          <w:tcPr>
            <w:tcW w:w="9354" w:type="dxa"/>
            <w:vAlign w:val="center"/>
          </w:tcPr>
          <w:p w14:paraId="06B70171" w14:textId="77777777" w:rsidR="00962117" w:rsidRPr="00DC139C" w:rsidRDefault="00D45243" w:rsidP="00D31E57">
            <w:pPr>
              <w:pStyle w:val="ListParagraph"/>
              <w:numPr>
                <w:ilvl w:val="0"/>
                <w:numId w:val="32"/>
              </w:numPr>
              <w:ind w:left="313" w:hanging="284"/>
              <w:contextualSpacing/>
              <w:jc w:val="both"/>
              <w:rPr>
                <w:rFonts w:ascii="Open Sans Light" w:eastAsia="Calibri" w:hAnsi="Open Sans Light" w:cs="Open Sans Light"/>
                <w:sz w:val="20"/>
              </w:rPr>
            </w:pPr>
            <w:r w:rsidRPr="00DC139C">
              <w:rPr>
                <w:rFonts w:ascii="Open Sans Light" w:eastAsia="Calibri" w:hAnsi="Open Sans Light" w:cs="Open Sans Light"/>
                <w:sz w:val="20"/>
              </w:rPr>
              <w:t>Excellent communication skills and the ability to communicate in emotionally challenging situations.</w:t>
            </w:r>
          </w:p>
        </w:tc>
      </w:tr>
      <w:tr w:rsidR="0053197A" w:rsidRPr="00DC139C" w14:paraId="7578E6CF" w14:textId="77777777" w:rsidTr="00CF5B57">
        <w:trPr>
          <w:trHeight w:val="340"/>
        </w:trPr>
        <w:tc>
          <w:tcPr>
            <w:tcW w:w="9354" w:type="dxa"/>
            <w:vAlign w:val="center"/>
          </w:tcPr>
          <w:p w14:paraId="7C6623D0" w14:textId="77777777" w:rsidR="003356E3" w:rsidRPr="00DC139C" w:rsidRDefault="00D45243" w:rsidP="00D31E57">
            <w:pPr>
              <w:pStyle w:val="ListParagraph"/>
              <w:numPr>
                <w:ilvl w:val="0"/>
                <w:numId w:val="32"/>
              </w:numPr>
              <w:ind w:left="313" w:hanging="284"/>
              <w:contextualSpacing/>
              <w:jc w:val="both"/>
              <w:rPr>
                <w:rFonts w:ascii="Open Sans Light" w:eastAsia="Calibri" w:hAnsi="Open Sans Light" w:cs="Open Sans Light"/>
                <w:sz w:val="20"/>
              </w:rPr>
            </w:pPr>
            <w:r w:rsidRPr="00DC139C">
              <w:rPr>
                <w:rFonts w:ascii="Open Sans Light" w:eastAsia="Calibri" w:hAnsi="Open Sans Light" w:cs="Open Sans Light"/>
                <w:sz w:val="20"/>
              </w:rPr>
              <w:t>Excellent interpersonal skills and the ability to work as a team</w:t>
            </w:r>
          </w:p>
        </w:tc>
      </w:tr>
      <w:tr w:rsidR="00675D15" w:rsidRPr="00DC139C" w14:paraId="184282CF" w14:textId="77777777" w:rsidTr="00CF5B57">
        <w:trPr>
          <w:trHeight w:val="340"/>
        </w:trPr>
        <w:tc>
          <w:tcPr>
            <w:tcW w:w="9354" w:type="dxa"/>
            <w:vAlign w:val="center"/>
          </w:tcPr>
          <w:p w14:paraId="3A3B83F8" w14:textId="77777777" w:rsidR="00675D15" w:rsidRPr="00DC139C" w:rsidRDefault="00D45243" w:rsidP="00D31E57">
            <w:pPr>
              <w:pStyle w:val="ListParagraph"/>
              <w:numPr>
                <w:ilvl w:val="0"/>
                <w:numId w:val="32"/>
              </w:numPr>
              <w:jc w:val="both"/>
              <w:rPr>
                <w:rFonts w:ascii="Open Sans Light" w:hAnsi="Open Sans Light" w:cs="Open Sans Light"/>
                <w:sz w:val="20"/>
              </w:rPr>
            </w:pPr>
            <w:r w:rsidRPr="00DC139C">
              <w:rPr>
                <w:rFonts w:ascii="Open Sans Light" w:hAnsi="Open Sans Light" w:cs="Open Sans Light"/>
                <w:sz w:val="20"/>
              </w:rPr>
              <w:t>Excellent organisational and administrative skills, including IT skills.</w:t>
            </w:r>
          </w:p>
        </w:tc>
      </w:tr>
      <w:tr w:rsidR="00962117" w:rsidRPr="00DC139C" w14:paraId="221C1001" w14:textId="77777777" w:rsidTr="004566FE">
        <w:trPr>
          <w:trHeight w:val="383"/>
        </w:trPr>
        <w:tc>
          <w:tcPr>
            <w:tcW w:w="9354" w:type="dxa"/>
          </w:tcPr>
          <w:p w14:paraId="198518FB" w14:textId="77777777" w:rsidR="00962117" w:rsidRPr="00DC139C" w:rsidRDefault="00D45243" w:rsidP="00DF7E6D">
            <w:pPr>
              <w:pStyle w:val="ListParagraph"/>
              <w:numPr>
                <w:ilvl w:val="0"/>
                <w:numId w:val="32"/>
              </w:numPr>
              <w:spacing w:before="100" w:beforeAutospacing="1" w:after="100" w:afterAutospacing="1"/>
              <w:ind w:left="313" w:hanging="284"/>
              <w:jc w:val="both"/>
              <w:rPr>
                <w:rFonts w:ascii="Open Sans Light" w:hAnsi="Open Sans Light" w:cs="Open Sans Light"/>
                <w:sz w:val="20"/>
                <w:lang w:eastAsia="en-GB"/>
              </w:rPr>
            </w:pPr>
            <w:r w:rsidRPr="00DC139C">
              <w:rPr>
                <w:rFonts w:ascii="Open Sans Light" w:hAnsi="Open Sans Light" w:cs="Open Sans Light"/>
                <w:sz w:val="20"/>
                <w:lang w:eastAsia="en-GB"/>
              </w:rPr>
              <w:t>A strong commitment to the college approach to safeguarding.</w:t>
            </w:r>
          </w:p>
        </w:tc>
      </w:tr>
      <w:tr w:rsidR="00E66455" w:rsidRPr="00DC139C" w14:paraId="4A47A7DA" w14:textId="77777777" w:rsidTr="00E16896">
        <w:tc>
          <w:tcPr>
            <w:tcW w:w="9354" w:type="dxa"/>
            <w:vAlign w:val="center"/>
          </w:tcPr>
          <w:p w14:paraId="299EC065" w14:textId="77777777" w:rsidR="00E66455" w:rsidRPr="00DC139C" w:rsidRDefault="00194714" w:rsidP="00DF7E6D">
            <w:pPr>
              <w:spacing w:line="276" w:lineRule="auto"/>
              <w:jc w:val="both"/>
              <w:rPr>
                <w:rFonts w:ascii="Open Sans Light" w:hAnsi="Open Sans Light" w:cs="Open Sans Light"/>
                <w:b/>
                <w:sz w:val="20"/>
                <w:szCs w:val="20"/>
              </w:rPr>
            </w:pPr>
            <w:r w:rsidRPr="00DC139C">
              <w:rPr>
                <w:rFonts w:ascii="Open Sans Light" w:hAnsi="Open Sans Light" w:cs="Open Sans Light"/>
                <w:b/>
                <w:sz w:val="20"/>
                <w:szCs w:val="20"/>
              </w:rPr>
              <w:t>Desirable c</w:t>
            </w:r>
            <w:r w:rsidR="00E66455" w:rsidRPr="00DC139C">
              <w:rPr>
                <w:rFonts w:ascii="Open Sans Light" w:hAnsi="Open Sans Light" w:cs="Open Sans Light"/>
                <w:b/>
                <w:sz w:val="20"/>
                <w:szCs w:val="20"/>
              </w:rPr>
              <w:t>riteria</w:t>
            </w:r>
          </w:p>
        </w:tc>
      </w:tr>
      <w:tr w:rsidR="00652712" w:rsidRPr="00DC139C" w14:paraId="0BE5D1D6" w14:textId="77777777" w:rsidTr="00ED7597">
        <w:trPr>
          <w:trHeight w:val="340"/>
        </w:trPr>
        <w:tc>
          <w:tcPr>
            <w:tcW w:w="9354" w:type="dxa"/>
            <w:vAlign w:val="center"/>
          </w:tcPr>
          <w:p w14:paraId="39FF22C6" w14:textId="77777777" w:rsidR="00652712" w:rsidRPr="00DC139C" w:rsidRDefault="00D45243" w:rsidP="00D45243">
            <w:pPr>
              <w:pStyle w:val="ListParagraph"/>
              <w:numPr>
                <w:ilvl w:val="0"/>
                <w:numId w:val="38"/>
              </w:numPr>
              <w:spacing w:line="276" w:lineRule="auto"/>
              <w:jc w:val="both"/>
              <w:rPr>
                <w:rFonts w:ascii="Open Sans Light" w:hAnsi="Open Sans Light" w:cs="Open Sans Light"/>
                <w:sz w:val="20"/>
              </w:rPr>
            </w:pPr>
            <w:r w:rsidRPr="00DC139C">
              <w:rPr>
                <w:rFonts w:ascii="Open Sans Light" w:hAnsi="Open Sans Light" w:cs="Open Sans Light"/>
                <w:sz w:val="20"/>
              </w:rPr>
              <w:t>Relevant Level 2 qualification or willingness to work towards.</w:t>
            </w:r>
          </w:p>
        </w:tc>
      </w:tr>
      <w:tr w:rsidR="00EB0C17" w:rsidRPr="00DC139C" w14:paraId="1157BFE4" w14:textId="77777777" w:rsidTr="00ED7597">
        <w:trPr>
          <w:trHeight w:val="340"/>
        </w:trPr>
        <w:tc>
          <w:tcPr>
            <w:tcW w:w="9354" w:type="dxa"/>
            <w:vAlign w:val="center"/>
          </w:tcPr>
          <w:p w14:paraId="0AAFB24C" w14:textId="77777777" w:rsidR="00EB0C17" w:rsidRPr="00DC139C" w:rsidRDefault="00D45243" w:rsidP="00DF7E6D">
            <w:pPr>
              <w:pStyle w:val="ListParagraph"/>
              <w:numPr>
                <w:ilvl w:val="0"/>
                <w:numId w:val="38"/>
              </w:numPr>
              <w:spacing w:line="276" w:lineRule="auto"/>
              <w:jc w:val="both"/>
              <w:rPr>
                <w:rFonts w:ascii="Open Sans Light" w:hAnsi="Open Sans Light" w:cs="Open Sans Light"/>
                <w:sz w:val="20"/>
              </w:rPr>
            </w:pPr>
            <w:r w:rsidRPr="00DC139C">
              <w:rPr>
                <w:rFonts w:ascii="Open Sans Light" w:hAnsi="Open Sans Light" w:cs="Open Sans Light"/>
                <w:sz w:val="20"/>
              </w:rPr>
              <w:lastRenderedPageBreak/>
              <w:t>Experience of working with Learners with SEND and</w:t>
            </w:r>
            <w:r w:rsidR="009C02BC" w:rsidRPr="00DC139C">
              <w:rPr>
                <w:rFonts w:ascii="Open Sans Light" w:hAnsi="Open Sans Light" w:cs="Open Sans Light"/>
                <w:sz w:val="20"/>
              </w:rPr>
              <w:t>/or</w:t>
            </w:r>
            <w:r w:rsidRPr="00DC139C">
              <w:rPr>
                <w:rFonts w:ascii="Open Sans Light" w:hAnsi="Open Sans Light" w:cs="Open Sans Light"/>
                <w:sz w:val="20"/>
              </w:rPr>
              <w:t xml:space="preserve"> Health needs in an educational setting.</w:t>
            </w:r>
          </w:p>
        </w:tc>
      </w:tr>
      <w:tr w:rsidR="00652712" w:rsidRPr="00DC139C" w14:paraId="341A2DDD" w14:textId="77777777" w:rsidTr="00ED7597">
        <w:trPr>
          <w:trHeight w:val="340"/>
        </w:trPr>
        <w:tc>
          <w:tcPr>
            <w:tcW w:w="9354" w:type="dxa"/>
            <w:vAlign w:val="center"/>
          </w:tcPr>
          <w:p w14:paraId="6E693CBB" w14:textId="77777777" w:rsidR="00A906BB" w:rsidRPr="00DC139C" w:rsidRDefault="009C02BC" w:rsidP="00DF7E6D">
            <w:pPr>
              <w:pStyle w:val="ListParagraph"/>
              <w:numPr>
                <w:ilvl w:val="0"/>
                <w:numId w:val="38"/>
              </w:numPr>
              <w:spacing w:line="276" w:lineRule="auto"/>
              <w:jc w:val="both"/>
              <w:rPr>
                <w:rFonts w:ascii="Open Sans Light" w:hAnsi="Open Sans Light" w:cs="Open Sans Light"/>
                <w:sz w:val="20"/>
              </w:rPr>
            </w:pPr>
            <w:r w:rsidRPr="00DC139C">
              <w:rPr>
                <w:rFonts w:ascii="Open Sans Light" w:hAnsi="Open Sans Light" w:cs="Open Sans Light"/>
                <w:sz w:val="20"/>
              </w:rPr>
              <w:t>Knowledge of Educational Health Care Plans and meeting Learners outcomes.</w:t>
            </w:r>
          </w:p>
          <w:p w14:paraId="564BC6E5" w14:textId="77777777" w:rsidR="00652712" w:rsidRPr="00DC139C" w:rsidRDefault="00652712" w:rsidP="00DF7E6D">
            <w:pPr>
              <w:pStyle w:val="ListParagraph"/>
              <w:spacing w:line="276" w:lineRule="auto"/>
              <w:jc w:val="both"/>
              <w:rPr>
                <w:rFonts w:ascii="Open Sans Light" w:hAnsi="Open Sans Light" w:cs="Open Sans Light"/>
                <w:sz w:val="20"/>
              </w:rPr>
            </w:pPr>
          </w:p>
        </w:tc>
      </w:tr>
      <w:tr w:rsidR="00652712" w:rsidRPr="00DC139C" w14:paraId="183C19C3" w14:textId="77777777" w:rsidTr="00ED7597">
        <w:trPr>
          <w:trHeight w:val="340"/>
        </w:trPr>
        <w:tc>
          <w:tcPr>
            <w:tcW w:w="9354" w:type="dxa"/>
            <w:vAlign w:val="center"/>
          </w:tcPr>
          <w:p w14:paraId="6B5E35A0" w14:textId="58B0BA1A" w:rsidR="00A906BB" w:rsidRPr="00DC139C" w:rsidRDefault="00DC139C" w:rsidP="009C02BC">
            <w:pPr>
              <w:pStyle w:val="ListParagraph"/>
              <w:numPr>
                <w:ilvl w:val="0"/>
                <w:numId w:val="38"/>
              </w:numPr>
              <w:contextualSpacing/>
              <w:jc w:val="both"/>
              <w:rPr>
                <w:rFonts w:ascii="Open Sans Light" w:eastAsia="Calibri" w:hAnsi="Open Sans Light" w:cs="Open Sans Light"/>
                <w:sz w:val="20"/>
              </w:rPr>
            </w:pPr>
            <w:r w:rsidRPr="00DC139C">
              <w:rPr>
                <w:rFonts w:ascii="Open Sans Light" w:hAnsi="Open Sans Light" w:cs="Open Sans Light"/>
                <w:sz w:val="20"/>
                <w:lang w:eastAsia="en-GB"/>
              </w:rPr>
              <w:t>First aid qualification or willingness to attend First aid course.</w:t>
            </w:r>
          </w:p>
        </w:tc>
      </w:tr>
    </w:tbl>
    <w:p w14:paraId="2AD619E7" w14:textId="77777777" w:rsidR="0053197A" w:rsidRPr="00DC139C" w:rsidRDefault="0053197A" w:rsidP="00DF7E6D">
      <w:pPr>
        <w:jc w:val="both"/>
        <w:rPr>
          <w:rFonts w:ascii="Open Sans Light" w:eastAsia="Calibri" w:hAnsi="Open Sans Light" w:cs="Open Sans Light"/>
          <w:b/>
          <w:sz w:val="20"/>
          <w:szCs w:val="20"/>
        </w:rPr>
      </w:pPr>
    </w:p>
    <w:p w14:paraId="72AC7BBF" w14:textId="77777777" w:rsidR="003717FE" w:rsidRPr="00DC139C" w:rsidRDefault="003717FE" w:rsidP="00DF7E6D">
      <w:pPr>
        <w:jc w:val="both"/>
        <w:rPr>
          <w:rFonts w:ascii="Open Sans Light" w:eastAsia="Calibri" w:hAnsi="Open Sans Light" w:cs="Open Sans Light"/>
          <w:sz w:val="20"/>
          <w:szCs w:val="20"/>
        </w:rPr>
      </w:pPr>
      <w:r w:rsidRPr="00DC139C">
        <w:rPr>
          <w:rFonts w:ascii="Open Sans Light" w:eastAsia="Calibri" w:hAnsi="Open Sans Light" w:cs="Open Sans Light"/>
          <w:b/>
          <w:sz w:val="20"/>
          <w:szCs w:val="20"/>
        </w:rPr>
        <w:t>CONDITIONS OF EMPLOYMENT</w:t>
      </w:r>
    </w:p>
    <w:p w14:paraId="5E143D81" w14:textId="77777777" w:rsidR="003717FE" w:rsidRPr="00DC139C" w:rsidRDefault="003717FE" w:rsidP="00DF7E6D">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DC139C">
        <w:rPr>
          <w:rFonts w:ascii="Open Sans Light" w:eastAsia="Calibri" w:hAnsi="Open Sans Light" w:cs="Open Sans Light"/>
          <w:b/>
          <w:bCs/>
          <w:sz w:val="20"/>
          <w:szCs w:val="20"/>
        </w:rPr>
        <w:t>Working Hours</w:t>
      </w:r>
    </w:p>
    <w:p w14:paraId="49886617" w14:textId="0D6EA9AE" w:rsidR="003717FE" w:rsidRPr="00DC139C" w:rsidRDefault="00DC139C" w:rsidP="00DF7E6D">
      <w:pPr>
        <w:spacing w:after="0" w:line="240" w:lineRule="auto"/>
        <w:contextualSpacing/>
        <w:jc w:val="both"/>
        <w:rPr>
          <w:rFonts w:ascii="Open Sans Light" w:eastAsia="Times New Roman" w:hAnsi="Open Sans Light" w:cs="Open Sans Light"/>
          <w:sz w:val="20"/>
          <w:szCs w:val="20"/>
        </w:rPr>
      </w:pPr>
      <w:r>
        <w:rPr>
          <w:rFonts w:ascii="Open Sans Light" w:eastAsia="Times New Roman" w:hAnsi="Open Sans Light" w:cs="Open Sans Light"/>
          <w:sz w:val="20"/>
          <w:szCs w:val="20"/>
        </w:rPr>
        <w:t xml:space="preserve">The hours for this role will be flexible depending on the support required by students </w:t>
      </w:r>
      <w:r w:rsidR="00D17F2D">
        <w:rPr>
          <w:rFonts w:ascii="Open Sans Light" w:eastAsia="Times New Roman" w:hAnsi="Open Sans Light" w:cs="Open Sans Light"/>
          <w:sz w:val="20"/>
          <w:szCs w:val="20"/>
        </w:rPr>
        <w:t>but generally a working day will be 8.30 am – 5.00 pm – with flexibly for the right candidate.</w:t>
      </w:r>
    </w:p>
    <w:p w14:paraId="10C14D3C" w14:textId="77777777" w:rsidR="003717FE" w:rsidRPr="00DC139C" w:rsidRDefault="003717FE" w:rsidP="00DF7E6D">
      <w:pPr>
        <w:tabs>
          <w:tab w:val="left" w:pos="-720"/>
          <w:tab w:val="left" w:pos="0"/>
          <w:tab w:val="left" w:pos="720"/>
        </w:tabs>
        <w:spacing w:after="0" w:line="240" w:lineRule="auto"/>
        <w:jc w:val="both"/>
        <w:rPr>
          <w:rFonts w:ascii="Open Sans Light" w:eastAsia="Calibri" w:hAnsi="Open Sans Light" w:cs="Open Sans Light"/>
          <w:color w:val="FF0000"/>
          <w:sz w:val="20"/>
          <w:szCs w:val="20"/>
        </w:rPr>
      </w:pPr>
    </w:p>
    <w:p w14:paraId="2E0784C2" w14:textId="77777777" w:rsidR="004551DA" w:rsidRPr="00DC139C" w:rsidRDefault="004551DA" w:rsidP="00DF7E6D">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DC139C">
        <w:rPr>
          <w:rFonts w:ascii="Open Sans Light" w:hAnsi="Open Sans Light" w:cs="Open Sans Light"/>
          <w:b/>
          <w:bCs/>
          <w:sz w:val="20"/>
          <w:szCs w:val="20"/>
        </w:rPr>
        <w:t>Continuous Professional Development (CPD)</w:t>
      </w:r>
    </w:p>
    <w:p w14:paraId="717CD659" w14:textId="77777777" w:rsidR="004551DA" w:rsidRPr="00DC139C" w:rsidRDefault="004551DA" w:rsidP="00DF7E6D">
      <w:pPr>
        <w:pStyle w:val="BodyText"/>
        <w:rPr>
          <w:rFonts w:ascii="Open Sans Light" w:hAnsi="Open Sans Light" w:cs="Open Sans Light"/>
          <w:sz w:val="20"/>
        </w:rPr>
      </w:pPr>
      <w:r w:rsidRPr="00DC139C">
        <w:rPr>
          <w:rFonts w:ascii="Open Sans Light" w:hAnsi="Open Sans Light" w:cs="Open Sans Light"/>
          <w:sz w:val="20"/>
        </w:rPr>
        <w:t xml:space="preserve">This post will be entitled to CPD for </w:t>
      </w:r>
      <w:r w:rsidR="002D4FBF" w:rsidRPr="00DC139C">
        <w:rPr>
          <w:rFonts w:ascii="Open Sans Light" w:hAnsi="Open Sans Light" w:cs="Open Sans Light"/>
          <w:sz w:val="20"/>
        </w:rPr>
        <w:t xml:space="preserve">skills </w:t>
      </w:r>
      <w:r w:rsidRPr="00DC139C">
        <w:rPr>
          <w:rFonts w:ascii="Open Sans Light" w:hAnsi="Open Sans Light" w:cs="Open Sans Light"/>
          <w:sz w:val="20"/>
        </w:rPr>
        <w:t xml:space="preserve">updating, personal and professional development.  All CPD must be planned, agreed and booked with your Line Manager.  </w:t>
      </w:r>
    </w:p>
    <w:p w14:paraId="5D38064C" w14:textId="77777777" w:rsidR="003717FE" w:rsidRPr="00DC139C" w:rsidRDefault="003717FE" w:rsidP="00DF7E6D">
      <w:pPr>
        <w:spacing w:after="0" w:line="240" w:lineRule="auto"/>
        <w:jc w:val="both"/>
        <w:rPr>
          <w:rFonts w:ascii="Open Sans Light" w:eastAsia="Times New Roman" w:hAnsi="Open Sans Light" w:cs="Open Sans Light"/>
          <w:color w:val="FF0000"/>
          <w:sz w:val="20"/>
          <w:szCs w:val="20"/>
        </w:rPr>
      </w:pPr>
    </w:p>
    <w:p w14:paraId="49567617" w14:textId="77777777" w:rsidR="003717FE" w:rsidRPr="00DC139C" w:rsidRDefault="003717FE" w:rsidP="00DF7E6D">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DC139C">
        <w:rPr>
          <w:rFonts w:ascii="Open Sans Light" w:eastAsia="Calibri" w:hAnsi="Open Sans Light" w:cs="Open Sans Light"/>
          <w:b/>
          <w:bCs/>
          <w:sz w:val="20"/>
          <w:szCs w:val="20"/>
        </w:rPr>
        <w:t>Benefits</w:t>
      </w:r>
    </w:p>
    <w:p w14:paraId="14FD1A16" w14:textId="57E92D21" w:rsidR="003717FE" w:rsidRPr="00DC139C" w:rsidRDefault="003717FE" w:rsidP="00DF7E6D">
      <w:pPr>
        <w:spacing w:after="0" w:line="240" w:lineRule="auto"/>
        <w:jc w:val="both"/>
        <w:rPr>
          <w:rFonts w:ascii="Open Sans Light" w:eastAsia="Times New Roman" w:hAnsi="Open Sans Light" w:cs="Open Sans Light"/>
          <w:sz w:val="20"/>
          <w:szCs w:val="20"/>
        </w:rPr>
      </w:pPr>
      <w:r w:rsidRPr="00DC139C">
        <w:rPr>
          <w:rFonts w:ascii="Open Sans Light" w:eastAsia="Times New Roman" w:hAnsi="Open Sans Light" w:cs="Open Sans Light"/>
          <w:sz w:val="20"/>
          <w:szCs w:val="20"/>
        </w:rPr>
        <w:t xml:space="preserve">The candidate appointed to the post </w:t>
      </w:r>
      <w:r w:rsidR="00DC139C">
        <w:rPr>
          <w:rFonts w:ascii="Open Sans Light" w:eastAsia="Times New Roman" w:hAnsi="Open Sans Light" w:cs="Open Sans Light"/>
          <w:sz w:val="20"/>
          <w:szCs w:val="20"/>
        </w:rPr>
        <w:t>may</w:t>
      </w:r>
      <w:r w:rsidR="00D17F2D">
        <w:rPr>
          <w:rFonts w:ascii="Open Sans Light" w:eastAsia="Times New Roman" w:hAnsi="Open Sans Light" w:cs="Open Sans Light"/>
          <w:sz w:val="20"/>
          <w:szCs w:val="20"/>
        </w:rPr>
        <w:t>, depending on eligibility criteria,</w:t>
      </w:r>
      <w:r w:rsidR="00DC139C">
        <w:rPr>
          <w:rFonts w:ascii="Open Sans Light" w:eastAsia="Times New Roman" w:hAnsi="Open Sans Light" w:cs="Open Sans Light"/>
          <w:sz w:val="20"/>
          <w:szCs w:val="20"/>
        </w:rPr>
        <w:t xml:space="preserve"> </w:t>
      </w:r>
      <w:r w:rsidRPr="00DC139C">
        <w:rPr>
          <w:rFonts w:ascii="Open Sans Light" w:eastAsia="Times New Roman" w:hAnsi="Open Sans Light" w:cs="Open Sans Light"/>
          <w:sz w:val="20"/>
          <w:szCs w:val="20"/>
        </w:rPr>
        <w:t xml:space="preserve">become a member of the </w:t>
      </w:r>
      <w:r w:rsidR="002D4FBF" w:rsidRPr="00DC139C">
        <w:rPr>
          <w:rFonts w:ascii="Open Sans Light" w:eastAsia="Times New Roman" w:hAnsi="Open Sans Light" w:cs="Open Sans Light"/>
          <w:sz w:val="20"/>
          <w:szCs w:val="20"/>
        </w:rPr>
        <w:t>Local Government Pension</w:t>
      </w:r>
      <w:r w:rsidRPr="00DC139C">
        <w:rPr>
          <w:rFonts w:ascii="Open Sans Light" w:eastAsia="Times New Roman" w:hAnsi="Open Sans Light" w:cs="Open Sans Light"/>
          <w:sz w:val="20"/>
          <w:szCs w:val="20"/>
        </w:rPr>
        <w:t xml:space="preserve"> Scheme and pay contributions as deter</w:t>
      </w:r>
      <w:r w:rsidR="001B1597" w:rsidRPr="00DC139C">
        <w:rPr>
          <w:rFonts w:ascii="Open Sans Light" w:eastAsia="Times New Roman" w:hAnsi="Open Sans Light" w:cs="Open Sans Light"/>
          <w:sz w:val="20"/>
          <w:szCs w:val="20"/>
        </w:rPr>
        <w:t xml:space="preserve">mined by annual salary levels. </w:t>
      </w:r>
      <w:r w:rsidRPr="00DC139C">
        <w:rPr>
          <w:rFonts w:ascii="Open Sans Light" w:eastAsia="Times New Roman" w:hAnsi="Open Sans Light" w:cs="Open Sans Light"/>
          <w:sz w:val="20"/>
          <w:szCs w:val="20"/>
        </w:rPr>
        <w:t xml:space="preserve">The pension scheme includes life assurance cover, and the College will also pay a contribution towards your pension. </w:t>
      </w:r>
      <w:r w:rsidR="00DC139C">
        <w:rPr>
          <w:rFonts w:ascii="Open Sans Light" w:eastAsia="Times New Roman" w:hAnsi="Open Sans Light" w:cs="Open Sans Light"/>
          <w:sz w:val="20"/>
          <w:szCs w:val="20"/>
        </w:rPr>
        <w:t>Access to Employee Assistance Programme, on-site gym and staff benefits.</w:t>
      </w:r>
    </w:p>
    <w:p w14:paraId="4CDE8DA4" w14:textId="77777777" w:rsidR="003717FE" w:rsidRPr="00DC139C" w:rsidRDefault="003717FE" w:rsidP="00DF7E6D">
      <w:pPr>
        <w:spacing w:after="0" w:line="240" w:lineRule="auto"/>
        <w:contextualSpacing/>
        <w:jc w:val="both"/>
        <w:rPr>
          <w:rFonts w:ascii="Open Sans Light" w:eastAsia="Times New Roman" w:hAnsi="Open Sans Light" w:cs="Open Sans Light"/>
          <w:color w:val="FF0000"/>
          <w:sz w:val="20"/>
          <w:szCs w:val="20"/>
          <w:u w:val="single"/>
        </w:rPr>
      </w:pPr>
    </w:p>
    <w:p w14:paraId="10ECA9A4" w14:textId="77777777" w:rsidR="003717FE" w:rsidRPr="00DC139C" w:rsidRDefault="003717FE" w:rsidP="00DF7E6D">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DC139C">
        <w:rPr>
          <w:rFonts w:ascii="Open Sans Light" w:eastAsia="Calibri" w:hAnsi="Open Sans Light" w:cs="Open Sans Light"/>
          <w:b/>
          <w:bCs/>
          <w:sz w:val="20"/>
          <w:szCs w:val="20"/>
        </w:rPr>
        <w:t>Equality and Diversity</w:t>
      </w:r>
    </w:p>
    <w:p w14:paraId="6234C2FB" w14:textId="77777777" w:rsidR="003717FE" w:rsidRPr="00DC139C" w:rsidRDefault="003717FE" w:rsidP="00DF7E6D">
      <w:pPr>
        <w:tabs>
          <w:tab w:val="left" w:pos="-720"/>
          <w:tab w:val="left" w:pos="0"/>
          <w:tab w:val="left" w:pos="720"/>
        </w:tabs>
        <w:spacing w:after="0" w:line="240" w:lineRule="auto"/>
        <w:jc w:val="both"/>
        <w:rPr>
          <w:rFonts w:ascii="Open Sans Light" w:eastAsia="Times New Roman" w:hAnsi="Open Sans Light" w:cs="Open Sans Light"/>
          <w:sz w:val="20"/>
          <w:szCs w:val="20"/>
        </w:rPr>
      </w:pPr>
      <w:r w:rsidRPr="00DC139C">
        <w:rPr>
          <w:rFonts w:ascii="Open Sans Light" w:eastAsia="Times New Roman" w:hAnsi="Open Sans Light" w:cs="Open Sans Light"/>
          <w:sz w:val="20"/>
          <w:szCs w:val="20"/>
        </w:rPr>
        <w:t>Plumpton College is committed to the promotion of equal opportunities and is dedicated to pursuing non-discriminatory policie</w:t>
      </w:r>
      <w:r w:rsidR="000A4CEF" w:rsidRPr="00DC139C">
        <w:rPr>
          <w:rFonts w:ascii="Open Sans Light" w:eastAsia="Times New Roman" w:hAnsi="Open Sans Light" w:cs="Open Sans Light"/>
          <w:sz w:val="20"/>
          <w:szCs w:val="20"/>
        </w:rPr>
        <w:t>s and practices and eliminating</w:t>
      </w:r>
      <w:r w:rsidRPr="00DC139C">
        <w:rPr>
          <w:rFonts w:ascii="Open Sans Light" w:eastAsia="Times New Roman" w:hAnsi="Open Sans Light" w:cs="Open Sans Light"/>
          <w:sz w:val="20"/>
          <w:szCs w:val="20"/>
        </w:rPr>
        <w:t xml:space="preserve"> unfair discrimination on any basis. This means that no job applicant will receive less favourable treatment than another on grounds of gender, marital status, age, racial origin, disability, sexual orientation or political or religious beliefs. </w:t>
      </w:r>
    </w:p>
    <w:p w14:paraId="1D28FF30" w14:textId="77777777" w:rsidR="003717FE" w:rsidRPr="00DC139C" w:rsidRDefault="003717FE" w:rsidP="00DF7E6D">
      <w:pPr>
        <w:tabs>
          <w:tab w:val="left" w:pos="-720"/>
          <w:tab w:val="left" w:pos="0"/>
          <w:tab w:val="left" w:pos="720"/>
        </w:tabs>
        <w:spacing w:after="0" w:line="240" w:lineRule="auto"/>
        <w:jc w:val="both"/>
        <w:rPr>
          <w:rFonts w:ascii="Open Sans Light" w:eastAsia="Calibri" w:hAnsi="Open Sans Light" w:cs="Open Sans Light"/>
          <w:b/>
          <w:bCs/>
          <w:color w:val="FF0000"/>
          <w:sz w:val="20"/>
          <w:szCs w:val="20"/>
        </w:rPr>
      </w:pPr>
    </w:p>
    <w:p w14:paraId="48D28C69" w14:textId="77777777" w:rsidR="003717FE" w:rsidRPr="00DC139C" w:rsidRDefault="003717FE" w:rsidP="00DF7E6D">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DC139C">
        <w:rPr>
          <w:rFonts w:ascii="Open Sans Light" w:eastAsia="Calibri" w:hAnsi="Open Sans Light" w:cs="Open Sans Light"/>
          <w:b/>
          <w:bCs/>
          <w:sz w:val="20"/>
          <w:szCs w:val="20"/>
        </w:rPr>
        <w:t>Criminal Record Check via the Disclosure Procedure</w:t>
      </w:r>
    </w:p>
    <w:p w14:paraId="506165EB" w14:textId="77777777" w:rsidR="003717FE" w:rsidRPr="00DC139C" w:rsidRDefault="003717FE" w:rsidP="00DF7E6D">
      <w:pPr>
        <w:tabs>
          <w:tab w:val="left" w:pos="-720"/>
          <w:tab w:val="left" w:pos="0"/>
          <w:tab w:val="left" w:pos="720"/>
        </w:tabs>
        <w:spacing w:after="0" w:line="240" w:lineRule="auto"/>
        <w:jc w:val="both"/>
        <w:rPr>
          <w:rFonts w:ascii="Open Sans Light" w:eastAsia="Times New Roman" w:hAnsi="Open Sans Light" w:cs="Open Sans Light"/>
          <w:sz w:val="20"/>
          <w:szCs w:val="20"/>
        </w:rPr>
      </w:pPr>
      <w:r w:rsidRPr="00DC139C">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438FD70A" w14:textId="77777777" w:rsidR="003717FE" w:rsidRPr="00DC139C" w:rsidRDefault="003717FE" w:rsidP="00DF7E6D">
      <w:pPr>
        <w:tabs>
          <w:tab w:val="left" w:pos="-720"/>
          <w:tab w:val="left" w:pos="0"/>
          <w:tab w:val="left" w:pos="720"/>
        </w:tabs>
        <w:spacing w:after="0" w:line="240" w:lineRule="auto"/>
        <w:jc w:val="both"/>
        <w:rPr>
          <w:rFonts w:ascii="Open Sans Light" w:eastAsia="Times New Roman" w:hAnsi="Open Sans Light" w:cs="Open Sans Light"/>
          <w:sz w:val="20"/>
          <w:szCs w:val="20"/>
        </w:rPr>
      </w:pPr>
    </w:p>
    <w:p w14:paraId="00397F57" w14:textId="77777777" w:rsidR="003717FE" w:rsidRPr="00DC139C" w:rsidRDefault="003717FE" w:rsidP="00DF7E6D">
      <w:pPr>
        <w:tabs>
          <w:tab w:val="left" w:pos="-720"/>
          <w:tab w:val="left" w:pos="0"/>
          <w:tab w:val="left" w:pos="720"/>
        </w:tabs>
        <w:spacing w:after="0" w:line="240" w:lineRule="auto"/>
        <w:jc w:val="both"/>
        <w:rPr>
          <w:rFonts w:ascii="Open Sans Light" w:eastAsia="Times New Roman" w:hAnsi="Open Sans Light" w:cs="Open Sans Light"/>
          <w:sz w:val="20"/>
          <w:szCs w:val="20"/>
        </w:rPr>
      </w:pPr>
      <w:r w:rsidRPr="00DC139C">
        <w:rPr>
          <w:rFonts w:ascii="Open Sans Light" w:eastAsia="Times New Roman" w:hAnsi="Open Sans Light" w:cs="Open Sans Light"/>
          <w:sz w:val="20"/>
          <w:szCs w:val="20"/>
        </w:rPr>
        <w:t>The post you have applied for falls into this category and, therefore, requires a criminal background check.</w:t>
      </w:r>
    </w:p>
    <w:p w14:paraId="38D6E4E1" w14:textId="77777777" w:rsidR="003717FE" w:rsidRPr="00DC139C" w:rsidRDefault="003717FE" w:rsidP="00DF7E6D">
      <w:pPr>
        <w:tabs>
          <w:tab w:val="left" w:pos="-720"/>
          <w:tab w:val="left" w:pos="0"/>
          <w:tab w:val="left" w:pos="720"/>
        </w:tabs>
        <w:spacing w:after="0" w:line="240" w:lineRule="auto"/>
        <w:jc w:val="both"/>
        <w:rPr>
          <w:rFonts w:ascii="Open Sans Light" w:eastAsia="Times New Roman" w:hAnsi="Open Sans Light" w:cs="Open Sans Light"/>
          <w:sz w:val="20"/>
          <w:szCs w:val="20"/>
        </w:rPr>
      </w:pPr>
    </w:p>
    <w:p w14:paraId="27174F07" w14:textId="77777777" w:rsidR="003717FE" w:rsidRPr="00DC139C" w:rsidRDefault="003717FE" w:rsidP="00DF7E6D">
      <w:pPr>
        <w:tabs>
          <w:tab w:val="left" w:pos="-720"/>
          <w:tab w:val="left" w:pos="0"/>
          <w:tab w:val="left" w:pos="720"/>
        </w:tabs>
        <w:spacing w:after="0" w:line="240" w:lineRule="auto"/>
        <w:jc w:val="both"/>
        <w:rPr>
          <w:rFonts w:ascii="Open Sans Light" w:eastAsia="Times New Roman" w:hAnsi="Open Sans Light" w:cs="Open Sans Light"/>
          <w:sz w:val="20"/>
          <w:szCs w:val="20"/>
        </w:rPr>
      </w:pPr>
      <w:r w:rsidRPr="00DC139C">
        <w:rPr>
          <w:rFonts w:ascii="Open Sans Light" w:eastAsia="Times New Roman" w:hAnsi="Open Sans Light" w:cs="Open Sans Light"/>
          <w:sz w:val="20"/>
          <w:szCs w:val="20"/>
        </w:rPr>
        <w:t>If a job offer is made</w:t>
      </w:r>
      <w:r w:rsidR="000A4CEF" w:rsidRPr="00DC139C">
        <w:rPr>
          <w:rFonts w:ascii="Open Sans Light" w:eastAsia="Times New Roman" w:hAnsi="Open Sans Light" w:cs="Open Sans Light"/>
          <w:sz w:val="20"/>
          <w:szCs w:val="20"/>
        </w:rPr>
        <w:t>,</w:t>
      </w:r>
      <w:r w:rsidRPr="00DC139C">
        <w:rPr>
          <w:rFonts w:ascii="Open Sans Light" w:eastAsia="Times New Roman" w:hAnsi="Open Sans Light" w:cs="Open Sans Light"/>
          <w:sz w:val="20"/>
          <w:szCs w:val="20"/>
        </w:rPr>
        <w:t xml:space="preserve"> you will be asked to apply for</w:t>
      </w:r>
      <w:r w:rsidR="000A4CEF" w:rsidRPr="00DC139C">
        <w:rPr>
          <w:rFonts w:ascii="Open Sans Light" w:eastAsia="Times New Roman" w:hAnsi="Open Sans Light" w:cs="Open Sans Light"/>
          <w:sz w:val="20"/>
          <w:szCs w:val="20"/>
        </w:rPr>
        <w:t xml:space="preserve"> a DBS Disclosure Certificate. </w:t>
      </w:r>
      <w:r w:rsidRPr="00DC139C">
        <w:rPr>
          <w:rFonts w:ascii="Open Sans Light" w:eastAsia="Times New Roman" w:hAnsi="Open Sans Light" w:cs="Open Sans Light"/>
          <w:sz w:val="20"/>
          <w:szCs w:val="20"/>
        </w:rPr>
        <w:t>The Disclosure Certificate will contain details of current and “spent” convictions, cautions, reprimands or warnings held on the Police National Computer, excluding certain specified old and minor offences.</w:t>
      </w:r>
    </w:p>
    <w:p w14:paraId="443F85C0" w14:textId="77777777" w:rsidR="003717FE" w:rsidRPr="00DC139C" w:rsidRDefault="003717FE" w:rsidP="00DF7E6D">
      <w:pPr>
        <w:tabs>
          <w:tab w:val="left" w:pos="-720"/>
          <w:tab w:val="left" w:pos="0"/>
          <w:tab w:val="left" w:pos="720"/>
        </w:tabs>
        <w:spacing w:after="0" w:line="240" w:lineRule="auto"/>
        <w:jc w:val="both"/>
        <w:rPr>
          <w:rFonts w:ascii="Open Sans Light" w:eastAsia="Times New Roman" w:hAnsi="Open Sans Light" w:cs="Open Sans Light"/>
          <w:sz w:val="20"/>
          <w:szCs w:val="20"/>
        </w:rPr>
      </w:pPr>
    </w:p>
    <w:p w14:paraId="53FAF828" w14:textId="77777777" w:rsidR="003717FE" w:rsidRPr="00DC139C" w:rsidRDefault="003717FE" w:rsidP="00DF7E6D">
      <w:pPr>
        <w:tabs>
          <w:tab w:val="left" w:pos="-720"/>
          <w:tab w:val="left" w:pos="0"/>
          <w:tab w:val="left" w:pos="720"/>
        </w:tabs>
        <w:spacing w:after="0" w:line="240" w:lineRule="auto"/>
        <w:jc w:val="both"/>
        <w:rPr>
          <w:rFonts w:ascii="Open Sans Light" w:eastAsia="Times New Roman" w:hAnsi="Open Sans Light" w:cs="Open Sans Light"/>
          <w:sz w:val="20"/>
          <w:szCs w:val="20"/>
        </w:rPr>
      </w:pPr>
      <w:r w:rsidRPr="00DC139C">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5E0EF577" w14:textId="77777777" w:rsidR="003717FE" w:rsidRPr="00DC139C" w:rsidRDefault="003717FE" w:rsidP="00DF7E6D">
      <w:pPr>
        <w:tabs>
          <w:tab w:val="left" w:pos="-720"/>
          <w:tab w:val="left" w:pos="0"/>
          <w:tab w:val="left" w:pos="720"/>
        </w:tabs>
        <w:spacing w:after="0" w:line="240" w:lineRule="auto"/>
        <w:jc w:val="both"/>
        <w:rPr>
          <w:rFonts w:ascii="Open Sans Light" w:eastAsia="Times New Roman" w:hAnsi="Open Sans Light" w:cs="Open Sans Light"/>
          <w:sz w:val="20"/>
          <w:szCs w:val="20"/>
        </w:rPr>
      </w:pPr>
    </w:p>
    <w:p w14:paraId="7EEBB563" w14:textId="77777777" w:rsidR="00B26C4A" w:rsidRPr="00DC139C" w:rsidRDefault="003717FE" w:rsidP="00DF7E6D">
      <w:pPr>
        <w:tabs>
          <w:tab w:val="left" w:pos="-720"/>
          <w:tab w:val="left" w:pos="0"/>
          <w:tab w:val="left" w:pos="720"/>
        </w:tabs>
        <w:spacing w:after="0" w:line="240" w:lineRule="auto"/>
        <w:jc w:val="both"/>
        <w:rPr>
          <w:rFonts w:ascii="Open Sans Light" w:eastAsia="Times New Roman" w:hAnsi="Open Sans Light" w:cs="Open Sans Light"/>
          <w:sz w:val="20"/>
          <w:szCs w:val="20"/>
        </w:rPr>
      </w:pPr>
      <w:r w:rsidRPr="00DC139C">
        <w:rPr>
          <w:rFonts w:ascii="Open Sans Light" w:eastAsia="Times New Roman" w:hAnsi="Open Sans Light" w:cs="Open Sans Light"/>
          <w:sz w:val="20"/>
          <w:szCs w:val="20"/>
        </w:rPr>
        <w:t>The post-holder cannot begin employment with the College until the DBS Disclosure Certificate is received and considered by the Principal.</w:t>
      </w:r>
    </w:p>
    <w:sectPr w:rsidR="00B26C4A" w:rsidRPr="00DC139C" w:rsidSect="00BC2ECC">
      <w:headerReference w:type="default" r:id="rId11"/>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E710B" w14:textId="77777777" w:rsidR="004F1232" w:rsidRDefault="004F1232" w:rsidP="00ED0047">
      <w:pPr>
        <w:spacing w:after="0" w:line="240" w:lineRule="auto"/>
      </w:pPr>
      <w:r>
        <w:separator/>
      </w:r>
    </w:p>
  </w:endnote>
  <w:endnote w:type="continuationSeparator" w:id="0">
    <w:p w14:paraId="71C79F57" w14:textId="77777777" w:rsidR="004F1232" w:rsidRDefault="004F1232" w:rsidP="00ED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E2B8C" w14:textId="77777777" w:rsidR="004F1232" w:rsidRDefault="004F1232" w:rsidP="00ED0047">
      <w:pPr>
        <w:spacing w:after="0" w:line="240" w:lineRule="auto"/>
      </w:pPr>
      <w:r>
        <w:separator/>
      </w:r>
    </w:p>
  </w:footnote>
  <w:footnote w:type="continuationSeparator" w:id="0">
    <w:p w14:paraId="03BA2D75" w14:textId="77777777" w:rsidR="004F1232" w:rsidRDefault="004F1232" w:rsidP="00ED0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6"/>
    </w:tblGrid>
    <w:tr w:rsidR="00157601" w14:paraId="21EE1FA7" w14:textId="77777777" w:rsidTr="00095A19">
      <w:tc>
        <w:tcPr>
          <w:tcW w:w="3115" w:type="dxa"/>
        </w:tcPr>
        <w:p w14:paraId="2455DE25" w14:textId="027DD5C8" w:rsidR="00157601" w:rsidRDefault="00157601" w:rsidP="00095A19">
          <w:pPr>
            <w:pStyle w:val="Header"/>
            <w:rPr>
              <w:rFonts w:ascii="Arial" w:hAnsi="Arial" w:cs="Arial"/>
            </w:rPr>
          </w:pPr>
        </w:p>
      </w:tc>
      <w:tc>
        <w:tcPr>
          <w:tcW w:w="3115" w:type="dxa"/>
        </w:tcPr>
        <w:p w14:paraId="0D37E6CB" w14:textId="62661D45" w:rsidR="00157601" w:rsidRDefault="00157601" w:rsidP="00095A19">
          <w:pPr>
            <w:pStyle w:val="Header"/>
            <w:rPr>
              <w:rFonts w:ascii="Arial" w:hAnsi="Arial" w:cs="Arial"/>
            </w:rPr>
          </w:pPr>
        </w:p>
      </w:tc>
      <w:tc>
        <w:tcPr>
          <w:tcW w:w="3116" w:type="dxa"/>
        </w:tcPr>
        <w:p w14:paraId="349DB9D0" w14:textId="571F2F4A" w:rsidR="00157601" w:rsidRDefault="00157601" w:rsidP="00095A19">
          <w:pPr>
            <w:pStyle w:val="Header"/>
            <w:rPr>
              <w:rFonts w:ascii="Arial" w:hAnsi="Arial" w:cs="Arial"/>
            </w:rPr>
          </w:pPr>
        </w:p>
      </w:tc>
    </w:tr>
  </w:tbl>
  <w:p w14:paraId="47412142" w14:textId="77777777" w:rsidR="00C74DC0" w:rsidRPr="00157601" w:rsidRDefault="00C74DC0" w:rsidP="00157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297E"/>
    <w:multiLevelType w:val="multilevel"/>
    <w:tmpl w:val="F17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D4EF2"/>
    <w:multiLevelType w:val="hybridMultilevel"/>
    <w:tmpl w:val="0922BB0E"/>
    <w:lvl w:ilvl="0" w:tplc="08090019">
      <w:start w:val="1"/>
      <w:numFmt w:val="lowerLetter"/>
      <w:lvlText w:val="%1."/>
      <w:lvlJc w:val="left"/>
      <w:pPr>
        <w:ind w:left="360" w:hanging="360"/>
      </w:pPr>
      <w:rPr>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5" w15:restartNumberingAfterBreak="0">
    <w:nsid w:val="0CFF3D57"/>
    <w:multiLevelType w:val="hybridMultilevel"/>
    <w:tmpl w:val="CAEC6C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6F698D"/>
    <w:multiLevelType w:val="hybridMultilevel"/>
    <w:tmpl w:val="6196298C"/>
    <w:lvl w:ilvl="0" w:tplc="F27E77E8">
      <w:start w:val="4"/>
      <w:numFmt w:val="upperLetter"/>
      <w:lvlText w:val="%1."/>
      <w:lvlJc w:val="left"/>
      <w:pPr>
        <w:ind w:left="673" w:hanging="360"/>
      </w:pPr>
      <w:rPr>
        <w:rFonts w:hint="default"/>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7" w15:restartNumberingAfterBreak="0">
    <w:nsid w:val="0ECB28B7"/>
    <w:multiLevelType w:val="hybridMultilevel"/>
    <w:tmpl w:val="75907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E3551D"/>
    <w:multiLevelType w:val="hybridMultilevel"/>
    <w:tmpl w:val="F33255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036566"/>
    <w:multiLevelType w:val="hybridMultilevel"/>
    <w:tmpl w:val="7012D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E84D08"/>
    <w:multiLevelType w:val="hybridMultilevel"/>
    <w:tmpl w:val="C06EE352"/>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7F2318"/>
    <w:multiLevelType w:val="hybridMultilevel"/>
    <w:tmpl w:val="EF2AC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C31F33"/>
    <w:multiLevelType w:val="hybridMultilevel"/>
    <w:tmpl w:val="2C5AF5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E808F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EE50D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90B90"/>
    <w:multiLevelType w:val="hybridMultilevel"/>
    <w:tmpl w:val="A73AE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8186B00"/>
    <w:multiLevelType w:val="hybridMultilevel"/>
    <w:tmpl w:val="347A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2EE95932"/>
    <w:multiLevelType w:val="hybridMultilevel"/>
    <w:tmpl w:val="91225B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0677E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225FF0"/>
    <w:multiLevelType w:val="hybridMultilevel"/>
    <w:tmpl w:val="2D30EF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5364FF"/>
    <w:multiLevelType w:val="multilevel"/>
    <w:tmpl w:val="C1AC5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DE6502"/>
    <w:multiLevelType w:val="hybridMultilevel"/>
    <w:tmpl w:val="A82AF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C6C2ECE"/>
    <w:multiLevelType w:val="multilevel"/>
    <w:tmpl w:val="9E50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190758"/>
    <w:multiLevelType w:val="hybridMultilevel"/>
    <w:tmpl w:val="F23CA3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B71239"/>
    <w:multiLevelType w:val="hybridMultilevel"/>
    <w:tmpl w:val="F0E8A334"/>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8731E8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256B67"/>
    <w:multiLevelType w:val="hybridMultilevel"/>
    <w:tmpl w:val="529201C8"/>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72BF52A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0"/>
  </w:num>
  <w:num w:numId="3">
    <w:abstractNumId w:val="20"/>
  </w:num>
  <w:num w:numId="4">
    <w:abstractNumId w:val="18"/>
  </w:num>
  <w:num w:numId="5">
    <w:abstractNumId w:val="38"/>
  </w:num>
  <w:num w:numId="6">
    <w:abstractNumId w:val="37"/>
  </w:num>
  <w:num w:numId="7">
    <w:abstractNumId w:val="1"/>
  </w:num>
  <w:num w:numId="8">
    <w:abstractNumId w:val="12"/>
  </w:num>
  <w:num w:numId="9">
    <w:abstractNumId w:val="23"/>
  </w:num>
  <w:num w:numId="10">
    <w:abstractNumId w:val="33"/>
  </w:num>
  <w:num w:numId="11">
    <w:abstractNumId w:val="14"/>
  </w:num>
  <w:num w:numId="12">
    <w:abstractNumId w:val="32"/>
  </w:num>
  <w:num w:numId="13">
    <w:abstractNumId w:val="29"/>
  </w:num>
  <w:num w:numId="14">
    <w:abstractNumId w:val="10"/>
  </w:num>
  <w:num w:numId="15">
    <w:abstractNumId w:val="3"/>
  </w:num>
  <w:num w:numId="16">
    <w:abstractNumId w:val="4"/>
  </w:num>
  <w:num w:numId="17">
    <w:abstractNumId w:val="15"/>
  </w:num>
  <w:num w:numId="18">
    <w:abstractNumId w:val="22"/>
  </w:num>
  <w:num w:numId="19">
    <w:abstractNumId w:val="16"/>
  </w:num>
  <w:num w:numId="20">
    <w:abstractNumId w:val="31"/>
  </w:num>
  <w:num w:numId="21">
    <w:abstractNumId w:val="36"/>
  </w:num>
  <w:num w:numId="22">
    <w:abstractNumId w:val="34"/>
  </w:num>
  <w:num w:numId="23">
    <w:abstractNumId w:val="9"/>
  </w:num>
  <w:num w:numId="24">
    <w:abstractNumId w:val="7"/>
  </w:num>
  <w:num w:numId="25">
    <w:abstractNumId w:val="27"/>
  </w:num>
  <w:num w:numId="26">
    <w:abstractNumId w:val="25"/>
  </w:num>
  <w:num w:numId="27">
    <w:abstractNumId w:val="0"/>
  </w:num>
  <w:num w:numId="28">
    <w:abstractNumId w:val="17"/>
  </w:num>
  <w:num w:numId="29">
    <w:abstractNumId w:val="19"/>
  </w:num>
  <w:num w:numId="30">
    <w:abstractNumId w:val="13"/>
  </w:num>
  <w:num w:numId="31">
    <w:abstractNumId w:val="11"/>
  </w:num>
  <w:num w:numId="32">
    <w:abstractNumId w:val="2"/>
  </w:num>
  <w:num w:numId="33">
    <w:abstractNumId w:val="28"/>
  </w:num>
  <w:num w:numId="34">
    <w:abstractNumId w:val="8"/>
  </w:num>
  <w:num w:numId="35">
    <w:abstractNumId w:val="24"/>
  </w:num>
  <w:num w:numId="36">
    <w:abstractNumId w:val="6"/>
  </w:num>
  <w:num w:numId="37">
    <w:abstractNumId w:val="5"/>
  </w:num>
  <w:num w:numId="38">
    <w:abstractNumId w:val="2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4A"/>
    <w:rsid w:val="00006F23"/>
    <w:rsid w:val="000232BE"/>
    <w:rsid w:val="0002348F"/>
    <w:rsid w:val="000252A5"/>
    <w:rsid w:val="00027E05"/>
    <w:rsid w:val="00031D0D"/>
    <w:rsid w:val="00043B56"/>
    <w:rsid w:val="00075D65"/>
    <w:rsid w:val="00090411"/>
    <w:rsid w:val="0009585D"/>
    <w:rsid w:val="000A4CEF"/>
    <w:rsid w:val="000B0507"/>
    <w:rsid w:val="000C4463"/>
    <w:rsid w:val="000F3F5D"/>
    <w:rsid w:val="00123E57"/>
    <w:rsid w:val="00125D0C"/>
    <w:rsid w:val="00132E9A"/>
    <w:rsid w:val="0013330A"/>
    <w:rsid w:val="00137858"/>
    <w:rsid w:val="00157601"/>
    <w:rsid w:val="001668A0"/>
    <w:rsid w:val="0017023D"/>
    <w:rsid w:val="00194714"/>
    <w:rsid w:val="001B1597"/>
    <w:rsid w:val="001B173E"/>
    <w:rsid w:val="001F78A9"/>
    <w:rsid w:val="00211DA2"/>
    <w:rsid w:val="002134E8"/>
    <w:rsid w:val="002248B2"/>
    <w:rsid w:val="00231A97"/>
    <w:rsid w:val="00244871"/>
    <w:rsid w:val="002604E6"/>
    <w:rsid w:val="00265BA2"/>
    <w:rsid w:val="00275518"/>
    <w:rsid w:val="002811F3"/>
    <w:rsid w:val="002828DE"/>
    <w:rsid w:val="00293CF4"/>
    <w:rsid w:val="002950CF"/>
    <w:rsid w:val="002A70DE"/>
    <w:rsid w:val="002C64B9"/>
    <w:rsid w:val="002D4FBF"/>
    <w:rsid w:val="002D796D"/>
    <w:rsid w:val="002F677B"/>
    <w:rsid w:val="003043D9"/>
    <w:rsid w:val="00326C0B"/>
    <w:rsid w:val="003356E3"/>
    <w:rsid w:val="00337065"/>
    <w:rsid w:val="00346D77"/>
    <w:rsid w:val="00353222"/>
    <w:rsid w:val="003717FE"/>
    <w:rsid w:val="003740FC"/>
    <w:rsid w:val="00375F57"/>
    <w:rsid w:val="00384EE7"/>
    <w:rsid w:val="00392B30"/>
    <w:rsid w:val="00394171"/>
    <w:rsid w:val="003A3CD7"/>
    <w:rsid w:val="003B278D"/>
    <w:rsid w:val="003B677B"/>
    <w:rsid w:val="003C083E"/>
    <w:rsid w:val="003C7D2A"/>
    <w:rsid w:val="003E2FAC"/>
    <w:rsid w:val="003F07C1"/>
    <w:rsid w:val="003F12BD"/>
    <w:rsid w:val="003F7F29"/>
    <w:rsid w:val="00415945"/>
    <w:rsid w:val="00430C14"/>
    <w:rsid w:val="0043391B"/>
    <w:rsid w:val="004551DA"/>
    <w:rsid w:val="004566FE"/>
    <w:rsid w:val="00466D9E"/>
    <w:rsid w:val="004A1ED5"/>
    <w:rsid w:val="004B53AC"/>
    <w:rsid w:val="004F1232"/>
    <w:rsid w:val="004F2331"/>
    <w:rsid w:val="004F3930"/>
    <w:rsid w:val="0053197A"/>
    <w:rsid w:val="005452D1"/>
    <w:rsid w:val="005459EE"/>
    <w:rsid w:val="0055099F"/>
    <w:rsid w:val="00565779"/>
    <w:rsid w:val="00566F83"/>
    <w:rsid w:val="00586DD7"/>
    <w:rsid w:val="00587394"/>
    <w:rsid w:val="0059110C"/>
    <w:rsid w:val="005D01D2"/>
    <w:rsid w:val="005E18F9"/>
    <w:rsid w:val="005E7EB4"/>
    <w:rsid w:val="006026D5"/>
    <w:rsid w:val="00625B5F"/>
    <w:rsid w:val="00630D5E"/>
    <w:rsid w:val="00634A99"/>
    <w:rsid w:val="00635CDC"/>
    <w:rsid w:val="00652712"/>
    <w:rsid w:val="00653CBB"/>
    <w:rsid w:val="00675D15"/>
    <w:rsid w:val="006803E8"/>
    <w:rsid w:val="006B2A30"/>
    <w:rsid w:val="006C0FB7"/>
    <w:rsid w:val="006C4850"/>
    <w:rsid w:val="006C76B6"/>
    <w:rsid w:val="006D7F73"/>
    <w:rsid w:val="006E1D31"/>
    <w:rsid w:val="006E2583"/>
    <w:rsid w:val="006F3B3F"/>
    <w:rsid w:val="006F6B6E"/>
    <w:rsid w:val="007121BA"/>
    <w:rsid w:val="00723DE0"/>
    <w:rsid w:val="007304C9"/>
    <w:rsid w:val="00732116"/>
    <w:rsid w:val="00760374"/>
    <w:rsid w:val="0076333E"/>
    <w:rsid w:val="0077631E"/>
    <w:rsid w:val="00777E1E"/>
    <w:rsid w:val="00792523"/>
    <w:rsid w:val="00794D2E"/>
    <w:rsid w:val="007A19FB"/>
    <w:rsid w:val="007A33E2"/>
    <w:rsid w:val="007B61A9"/>
    <w:rsid w:val="007C1D13"/>
    <w:rsid w:val="007D4781"/>
    <w:rsid w:val="007F22FF"/>
    <w:rsid w:val="008016E6"/>
    <w:rsid w:val="00855ABD"/>
    <w:rsid w:val="008800D6"/>
    <w:rsid w:val="00882C05"/>
    <w:rsid w:val="00892987"/>
    <w:rsid w:val="008B1C02"/>
    <w:rsid w:val="008B73C3"/>
    <w:rsid w:val="008C6301"/>
    <w:rsid w:val="008D0F7B"/>
    <w:rsid w:val="008D4827"/>
    <w:rsid w:val="008E494A"/>
    <w:rsid w:val="00903FCD"/>
    <w:rsid w:val="00905124"/>
    <w:rsid w:val="00931038"/>
    <w:rsid w:val="00950619"/>
    <w:rsid w:val="00962117"/>
    <w:rsid w:val="00977133"/>
    <w:rsid w:val="009B3DFC"/>
    <w:rsid w:val="009B7B8A"/>
    <w:rsid w:val="009C02BC"/>
    <w:rsid w:val="009E3A0B"/>
    <w:rsid w:val="00A162FA"/>
    <w:rsid w:val="00A1787B"/>
    <w:rsid w:val="00A220FA"/>
    <w:rsid w:val="00A35F04"/>
    <w:rsid w:val="00A43EEB"/>
    <w:rsid w:val="00A6065A"/>
    <w:rsid w:val="00A61623"/>
    <w:rsid w:val="00A81AD2"/>
    <w:rsid w:val="00A86359"/>
    <w:rsid w:val="00A9004C"/>
    <w:rsid w:val="00A906BB"/>
    <w:rsid w:val="00AA1EC8"/>
    <w:rsid w:val="00AA7BAE"/>
    <w:rsid w:val="00AB3708"/>
    <w:rsid w:val="00AD3417"/>
    <w:rsid w:val="00AD5CF5"/>
    <w:rsid w:val="00B03681"/>
    <w:rsid w:val="00B1540F"/>
    <w:rsid w:val="00B26C4A"/>
    <w:rsid w:val="00B26D97"/>
    <w:rsid w:val="00B27258"/>
    <w:rsid w:val="00B3430C"/>
    <w:rsid w:val="00B412FB"/>
    <w:rsid w:val="00B7322B"/>
    <w:rsid w:val="00BC2ECC"/>
    <w:rsid w:val="00BC704F"/>
    <w:rsid w:val="00BD0AE1"/>
    <w:rsid w:val="00BF6792"/>
    <w:rsid w:val="00C223EE"/>
    <w:rsid w:val="00C357EB"/>
    <w:rsid w:val="00C555C0"/>
    <w:rsid w:val="00C61A28"/>
    <w:rsid w:val="00C74DC0"/>
    <w:rsid w:val="00C94899"/>
    <w:rsid w:val="00CA0A52"/>
    <w:rsid w:val="00CA624D"/>
    <w:rsid w:val="00CB2A78"/>
    <w:rsid w:val="00CB4249"/>
    <w:rsid w:val="00CB7790"/>
    <w:rsid w:val="00CC7F19"/>
    <w:rsid w:val="00CF5B57"/>
    <w:rsid w:val="00D005BA"/>
    <w:rsid w:val="00D14B63"/>
    <w:rsid w:val="00D17F2D"/>
    <w:rsid w:val="00D22F29"/>
    <w:rsid w:val="00D31E57"/>
    <w:rsid w:val="00D45243"/>
    <w:rsid w:val="00D52A5F"/>
    <w:rsid w:val="00DA178F"/>
    <w:rsid w:val="00DA2A44"/>
    <w:rsid w:val="00DB55AF"/>
    <w:rsid w:val="00DC139C"/>
    <w:rsid w:val="00DC3382"/>
    <w:rsid w:val="00DD6089"/>
    <w:rsid w:val="00DF7E6D"/>
    <w:rsid w:val="00E019A5"/>
    <w:rsid w:val="00E10270"/>
    <w:rsid w:val="00E16896"/>
    <w:rsid w:val="00E46835"/>
    <w:rsid w:val="00E479D6"/>
    <w:rsid w:val="00E63CB5"/>
    <w:rsid w:val="00E6640E"/>
    <w:rsid w:val="00E66455"/>
    <w:rsid w:val="00E7197E"/>
    <w:rsid w:val="00E775BA"/>
    <w:rsid w:val="00E8074E"/>
    <w:rsid w:val="00E818E8"/>
    <w:rsid w:val="00E835E6"/>
    <w:rsid w:val="00E8541F"/>
    <w:rsid w:val="00E9558A"/>
    <w:rsid w:val="00E96ABD"/>
    <w:rsid w:val="00EA1D67"/>
    <w:rsid w:val="00EB0C17"/>
    <w:rsid w:val="00ED0047"/>
    <w:rsid w:val="00ED14C0"/>
    <w:rsid w:val="00ED1865"/>
    <w:rsid w:val="00ED5C7D"/>
    <w:rsid w:val="00F02465"/>
    <w:rsid w:val="00F16C8E"/>
    <w:rsid w:val="00F2243A"/>
    <w:rsid w:val="00F3378D"/>
    <w:rsid w:val="00F40568"/>
    <w:rsid w:val="00F7425D"/>
    <w:rsid w:val="00FA20A4"/>
    <w:rsid w:val="00FA2FC9"/>
    <w:rsid w:val="00FD6E4A"/>
    <w:rsid w:val="00FE27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B16F18"/>
  <w15:docId w15:val="{BF802D83-CD43-4805-84EE-6164BFAA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5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FB7"/>
    <w:rPr>
      <w:rFonts w:ascii="Segoe UI" w:hAnsi="Segoe UI" w:cs="Segoe UI"/>
      <w:sz w:val="18"/>
      <w:szCs w:val="18"/>
    </w:rPr>
  </w:style>
  <w:style w:type="table" w:customStyle="1" w:styleId="TableGrid1">
    <w:name w:val="Table Grid1"/>
    <w:basedOn w:val="TableNormal"/>
    <w:next w:val="TableGrid"/>
    <w:uiPriority w:val="39"/>
    <w:rsid w:val="006E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00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0047"/>
  </w:style>
  <w:style w:type="paragraph" w:styleId="Footer">
    <w:name w:val="footer"/>
    <w:basedOn w:val="Normal"/>
    <w:link w:val="FooterChar"/>
    <w:uiPriority w:val="99"/>
    <w:unhideWhenUsed/>
    <w:rsid w:val="00ED00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0047"/>
  </w:style>
  <w:style w:type="paragraph" w:styleId="BodyText">
    <w:name w:val="Body Text"/>
    <w:basedOn w:val="Normal"/>
    <w:link w:val="BodyTextChar"/>
    <w:semiHidden/>
    <w:rsid w:val="004551DA"/>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4551DA"/>
    <w:rPr>
      <w:rFonts w:ascii="Helvetica" w:eastAsia="Times New Roman" w:hAnsi="Helvetica" w:cs="Times New Roman"/>
      <w:sz w:val="16"/>
      <w:szCs w:val="20"/>
    </w:rPr>
  </w:style>
  <w:style w:type="character" w:styleId="Strong">
    <w:name w:val="Strong"/>
    <w:basedOn w:val="DefaultParagraphFont"/>
    <w:uiPriority w:val="22"/>
    <w:qFormat/>
    <w:rsid w:val="003A3C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269509">
      <w:bodyDiv w:val="1"/>
      <w:marLeft w:val="0"/>
      <w:marRight w:val="0"/>
      <w:marTop w:val="0"/>
      <w:marBottom w:val="0"/>
      <w:divBdr>
        <w:top w:val="none" w:sz="0" w:space="0" w:color="auto"/>
        <w:left w:val="none" w:sz="0" w:space="0" w:color="auto"/>
        <w:bottom w:val="none" w:sz="0" w:space="0" w:color="auto"/>
        <w:right w:val="none" w:sz="0" w:space="0" w:color="auto"/>
      </w:divBdr>
      <w:divsChild>
        <w:div w:id="1263147628">
          <w:marLeft w:val="0"/>
          <w:marRight w:val="0"/>
          <w:marTop w:val="0"/>
          <w:marBottom w:val="0"/>
          <w:divBdr>
            <w:top w:val="none" w:sz="0" w:space="0" w:color="auto"/>
            <w:left w:val="none" w:sz="0" w:space="0" w:color="auto"/>
            <w:bottom w:val="none" w:sz="0" w:space="0" w:color="auto"/>
            <w:right w:val="none" w:sz="0" w:space="0" w:color="auto"/>
          </w:divBdr>
          <w:divsChild>
            <w:div w:id="1014914730">
              <w:marLeft w:val="0"/>
              <w:marRight w:val="0"/>
              <w:marTop w:val="0"/>
              <w:marBottom w:val="0"/>
              <w:divBdr>
                <w:top w:val="none" w:sz="0" w:space="0" w:color="auto"/>
                <w:left w:val="none" w:sz="0" w:space="0" w:color="auto"/>
                <w:bottom w:val="none" w:sz="0" w:space="0" w:color="auto"/>
                <w:right w:val="none" w:sz="0" w:space="0" w:color="auto"/>
              </w:divBdr>
              <w:divsChild>
                <w:div w:id="592517200">
                  <w:marLeft w:val="0"/>
                  <w:marRight w:val="0"/>
                  <w:marTop w:val="0"/>
                  <w:marBottom w:val="0"/>
                  <w:divBdr>
                    <w:top w:val="none" w:sz="0" w:space="0" w:color="auto"/>
                    <w:left w:val="none" w:sz="0" w:space="0" w:color="auto"/>
                    <w:bottom w:val="none" w:sz="0" w:space="0" w:color="auto"/>
                    <w:right w:val="none" w:sz="0" w:space="0" w:color="auto"/>
                  </w:divBdr>
                  <w:divsChild>
                    <w:div w:id="171187323">
                      <w:marLeft w:val="0"/>
                      <w:marRight w:val="0"/>
                      <w:marTop w:val="0"/>
                      <w:marBottom w:val="0"/>
                      <w:divBdr>
                        <w:top w:val="none" w:sz="0" w:space="0" w:color="auto"/>
                        <w:left w:val="none" w:sz="0" w:space="0" w:color="auto"/>
                        <w:bottom w:val="none" w:sz="0" w:space="0" w:color="auto"/>
                        <w:right w:val="none" w:sz="0" w:space="0" w:color="auto"/>
                      </w:divBdr>
                      <w:divsChild>
                        <w:div w:id="1226985308">
                          <w:marLeft w:val="0"/>
                          <w:marRight w:val="0"/>
                          <w:marTop w:val="0"/>
                          <w:marBottom w:val="0"/>
                          <w:divBdr>
                            <w:top w:val="none" w:sz="0" w:space="0" w:color="auto"/>
                            <w:left w:val="none" w:sz="0" w:space="0" w:color="auto"/>
                            <w:bottom w:val="none" w:sz="0" w:space="0" w:color="auto"/>
                            <w:right w:val="none" w:sz="0" w:space="0" w:color="auto"/>
                          </w:divBdr>
                          <w:divsChild>
                            <w:div w:id="882208421">
                              <w:marLeft w:val="0"/>
                              <w:marRight w:val="0"/>
                              <w:marTop w:val="0"/>
                              <w:marBottom w:val="0"/>
                              <w:divBdr>
                                <w:top w:val="none" w:sz="0" w:space="0" w:color="auto"/>
                                <w:left w:val="none" w:sz="0" w:space="0" w:color="auto"/>
                                <w:bottom w:val="none" w:sz="0" w:space="0" w:color="auto"/>
                                <w:right w:val="none" w:sz="0" w:space="0" w:color="auto"/>
                              </w:divBdr>
                              <w:divsChild>
                                <w:div w:id="2061978487">
                                  <w:marLeft w:val="0"/>
                                  <w:marRight w:val="0"/>
                                  <w:marTop w:val="0"/>
                                  <w:marBottom w:val="0"/>
                                  <w:divBdr>
                                    <w:top w:val="none" w:sz="0" w:space="0" w:color="auto"/>
                                    <w:left w:val="none" w:sz="0" w:space="0" w:color="auto"/>
                                    <w:bottom w:val="none" w:sz="0" w:space="0" w:color="auto"/>
                                    <w:right w:val="none" w:sz="0" w:space="0" w:color="auto"/>
                                  </w:divBdr>
                                  <w:divsChild>
                                    <w:div w:id="129613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257824">
      <w:bodyDiv w:val="1"/>
      <w:marLeft w:val="0"/>
      <w:marRight w:val="0"/>
      <w:marTop w:val="0"/>
      <w:marBottom w:val="0"/>
      <w:divBdr>
        <w:top w:val="none" w:sz="0" w:space="0" w:color="auto"/>
        <w:left w:val="none" w:sz="0" w:space="0" w:color="auto"/>
        <w:bottom w:val="none" w:sz="0" w:space="0" w:color="auto"/>
        <w:right w:val="none" w:sz="0" w:space="0" w:color="auto"/>
      </w:divBdr>
      <w:divsChild>
        <w:div w:id="1019239238">
          <w:marLeft w:val="0"/>
          <w:marRight w:val="0"/>
          <w:marTop w:val="0"/>
          <w:marBottom w:val="0"/>
          <w:divBdr>
            <w:top w:val="none" w:sz="0" w:space="0" w:color="auto"/>
            <w:left w:val="none" w:sz="0" w:space="0" w:color="auto"/>
            <w:bottom w:val="none" w:sz="0" w:space="0" w:color="auto"/>
            <w:right w:val="none" w:sz="0" w:space="0" w:color="auto"/>
          </w:divBdr>
          <w:divsChild>
            <w:div w:id="1733385581">
              <w:marLeft w:val="0"/>
              <w:marRight w:val="0"/>
              <w:marTop w:val="0"/>
              <w:marBottom w:val="0"/>
              <w:divBdr>
                <w:top w:val="none" w:sz="0" w:space="0" w:color="auto"/>
                <w:left w:val="none" w:sz="0" w:space="0" w:color="auto"/>
                <w:bottom w:val="none" w:sz="0" w:space="0" w:color="auto"/>
                <w:right w:val="none" w:sz="0" w:space="0" w:color="auto"/>
              </w:divBdr>
              <w:divsChild>
                <w:div w:id="763648289">
                  <w:marLeft w:val="0"/>
                  <w:marRight w:val="0"/>
                  <w:marTop w:val="0"/>
                  <w:marBottom w:val="0"/>
                  <w:divBdr>
                    <w:top w:val="none" w:sz="0" w:space="0" w:color="auto"/>
                    <w:left w:val="none" w:sz="0" w:space="0" w:color="auto"/>
                    <w:bottom w:val="none" w:sz="0" w:space="0" w:color="auto"/>
                    <w:right w:val="none" w:sz="0" w:space="0" w:color="auto"/>
                  </w:divBdr>
                  <w:divsChild>
                    <w:div w:id="1187062360">
                      <w:marLeft w:val="0"/>
                      <w:marRight w:val="0"/>
                      <w:marTop w:val="0"/>
                      <w:marBottom w:val="0"/>
                      <w:divBdr>
                        <w:top w:val="none" w:sz="0" w:space="0" w:color="auto"/>
                        <w:left w:val="none" w:sz="0" w:space="0" w:color="auto"/>
                        <w:bottom w:val="none" w:sz="0" w:space="0" w:color="auto"/>
                        <w:right w:val="none" w:sz="0" w:space="0" w:color="auto"/>
                      </w:divBdr>
                      <w:divsChild>
                        <w:div w:id="46271247">
                          <w:marLeft w:val="0"/>
                          <w:marRight w:val="0"/>
                          <w:marTop w:val="0"/>
                          <w:marBottom w:val="0"/>
                          <w:divBdr>
                            <w:top w:val="none" w:sz="0" w:space="0" w:color="auto"/>
                            <w:left w:val="none" w:sz="0" w:space="0" w:color="auto"/>
                            <w:bottom w:val="none" w:sz="0" w:space="0" w:color="auto"/>
                            <w:right w:val="none" w:sz="0" w:space="0" w:color="auto"/>
                          </w:divBdr>
                          <w:divsChild>
                            <w:div w:id="446438405">
                              <w:marLeft w:val="0"/>
                              <w:marRight w:val="0"/>
                              <w:marTop w:val="0"/>
                              <w:marBottom w:val="0"/>
                              <w:divBdr>
                                <w:top w:val="none" w:sz="0" w:space="0" w:color="auto"/>
                                <w:left w:val="none" w:sz="0" w:space="0" w:color="auto"/>
                                <w:bottom w:val="none" w:sz="0" w:space="0" w:color="auto"/>
                                <w:right w:val="none" w:sz="0" w:space="0" w:color="auto"/>
                              </w:divBdr>
                              <w:divsChild>
                                <w:div w:id="54158941">
                                  <w:marLeft w:val="0"/>
                                  <w:marRight w:val="0"/>
                                  <w:marTop w:val="0"/>
                                  <w:marBottom w:val="0"/>
                                  <w:divBdr>
                                    <w:top w:val="none" w:sz="0" w:space="0" w:color="auto"/>
                                    <w:left w:val="none" w:sz="0" w:space="0" w:color="auto"/>
                                    <w:bottom w:val="none" w:sz="0" w:space="0" w:color="auto"/>
                                    <w:right w:val="none" w:sz="0" w:space="0" w:color="auto"/>
                                  </w:divBdr>
                                  <w:divsChild>
                                    <w:div w:id="14433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911679">
      <w:bodyDiv w:val="1"/>
      <w:marLeft w:val="0"/>
      <w:marRight w:val="0"/>
      <w:marTop w:val="0"/>
      <w:marBottom w:val="0"/>
      <w:divBdr>
        <w:top w:val="none" w:sz="0" w:space="0" w:color="auto"/>
        <w:left w:val="none" w:sz="0" w:space="0" w:color="auto"/>
        <w:bottom w:val="none" w:sz="0" w:space="0" w:color="auto"/>
        <w:right w:val="none" w:sz="0" w:space="0" w:color="auto"/>
      </w:divBdr>
      <w:divsChild>
        <w:div w:id="453795385">
          <w:marLeft w:val="0"/>
          <w:marRight w:val="0"/>
          <w:marTop w:val="0"/>
          <w:marBottom w:val="0"/>
          <w:divBdr>
            <w:top w:val="none" w:sz="0" w:space="0" w:color="auto"/>
            <w:left w:val="none" w:sz="0" w:space="0" w:color="auto"/>
            <w:bottom w:val="none" w:sz="0" w:space="0" w:color="auto"/>
            <w:right w:val="none" w:sz="0" w:space="0" w:color="auto"/>
          </w:divBdr>
          <w:divsChild>
            <w:div w:id="368192229">
              <w:marLeft w:val="0"/>
              <w:marRight w:val="0"/>
              <w:marTop w:val="0"/>
              <w:marBottom w:val="0"/>
              <w:divBdr>
                <w:top w:val="none" w:sz="0" w:space="0" w:color="auto"/>
                <w:left w:val="none" w:sz="0" w:space="0" w:color="auto"/>
                <w:bottom w:val="none" w:sz="0" w:space="0" w:color="auto"/>
                <w:right w:val="none" w:sz="0" w:space="0" w:color="auto"/>
              </w:divBdr>
              <w:divsChild>
                <w:div w:id="228349158">
                  <w:marLeft w:val="0"/>
                  <w:marRight w:val="0"/>
                  <w:marTop w:val="0"/>
                  <w:marBottom w:val="0"/>
                  <w:divBdr>
                    <w:top w:val="none" w:sz="0" w:space="0" w:color="auto"/>
                    <w:left w:val="none" w:sz="0" w:space="0" w:color="auto"/>
                    <w:bottom w:val="none" w:sz="0" w:space="0" w:color="auto"/>
                    <w:right w:val="none" w:sz="0" w:space="0" w:color="auto"/>
                  </w:divBdr>
                  <w:divsChild>
                    <w:div w:id="1505516501">
                      <w:marLeft w:val="0"/>
                      <w:marRight w:val="0"/>
                      <w:marTop w:val="0"/>
                      <w:marBottom w:val="0"/>
                      <w:divBdr>
                        <w:top w:val="none" w:sz="0" w:space="0" w:color="auto"/>
                        <w:left w:val="none" w:sz="0" w:space="0" w:color="auto"/>
                        <w:bottom w:val="none" w:sz="0" w:space="0" w:color="auto"/>
                        <w:right w:val="none" w:sz="0" w:space="0" w:color="auto"/>
                      </w:divBdr>
                      <w:divsChild>
                        <w:div w:id="540437837">
                          <w:marLeft w:val="0"/>
                          <w:marRight w:val="0"/>
                          <w:marTop w:val="0"/>
                          <w:marBottom w:val="0"/>
                          <w:divBdr>
                            <w:top w:val="none" w:sz="0" w:space="0" w:color="auto"/>
                            <w:left w:val="none" w:sz="0" w:space="0" w:color="auto"/>
                            <w:bottom w:val="none" w:sz="0" w:space="0" w:color="auto"/>
                            <w:right w:val="none" w:sz="0" w:space="0" w:color="auto"/>
                          </w:divBdr>
                          <w:divsChild>
                            <w:div w:id="2118988851">
                              <w:marLeft w:val="0"/>
                              <w:marRight w:val="0"/>
                              <w:marTop w:val="0"/>
                              <w:marBottom w:val="0"/>
                              <w:divBdr>
                                <w:top w:val="none" w:sz="0" w:space="0" w:color="auto"/>
                                <w:left w:val="none" w:sz="0" w:space="0" w:color="auto"/>
                                <w:bottom w:val="none" w:sz="0" w:space="0" w:color="auto"/>
                                <w:right w:val="none" w:sz="0" w:space="0" w:color="auto"/>
                              </w:divBdr>
                              <w:divsChild>
                                <w:div w:id="920986693">
                                  <w:marLeft w:val="0"/>
                                  <w:marRight w:val="0"/>
                                  <w:marTop w:val="0"/>
                                  <w:marBottom w:val="0"/>
                                  <w:divBdr>
                                    <w:top w:val="none" w:sz="0" w:space="0" w:color="auto"/>
                                    <w:left w:val="none" w:sz="0" w:space="0" w:color="auto"/>
                                    <w:bottom w:val="none" w:sz="0" w:space="0" w:color="auto"/>
                                    <w:right w:val="none" w:sz="0" w:space="0" w:color="auto"/>
                                  </w:divBdr>
                                  <w:divsChild>
                                    <w:div w:id="14237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2A5AAD2F89914B9C9F292ADD046E3A" ma:contentTypeVersion="11" ma:contentTypeDescription="Create a new document." ma:contentTypeScope="" ma:versionID="d68a3dfb999327c7c99b917d31ec4810">
  <xsd:schema xmlns:xsd="http://www.w3.org/2001/XMLSchema" xmlns:xs="http://www.w3.org/2001/XMLSchema" xmlns:p="http://schemas.microsoft.com/office/2006/metadata/properties" xmlns:ns2="7e78af23-eeee-4947-93b3-4e2bb3c4cddf" xmlns:ns3="360a39b6-fc27-4038-b1bb-cb85cb57372b" targetNamespace="http://schemas.microsoft.com/office/2006/metadata/properties" ma:root="true" ma:fieldsID="8d50bf279bd366c1320476c026ee368e" ns2:_="" ns3:_="">
    <xsd:import namespace="7e78af23-eeee-4947-93b3-4e2bb3c4cddf"/>
    <xsd:import namespace="360a39b6-fc27-4038-b1bb-cb85cb573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8af23-eeee-4947-93b3-4e2bb3c4c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a39b6-fc27-4038-b1bb-cb85cb5737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5EA475-53EE-443C-95FD-86C2BA174519}">
  <ds:schemaRefs>
    <ds:schemaRef ds:uri="http://schemas.microsoft.com/sharepoint/v3/contenttype/forms"/>
  </ds:schemaRefs>
</ds:datastoreItem>
</file>

<file path=customXml/itemProps2.xml><?xml version="1.0" encoding="utf-8"?>
<ds:datastoreItem xmlns:ds="http://schemas.openxmlformats.org/officeDocument/2006/customXml" ds:itemID="{1D57D71A-5C54-41FF-B54C-F31D72B0A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8af23-eeee-4947-93b3-4e2bb3c4cddf"/>
    <ds:schemaRef ds:uri="360a39b6-fc27-4038-b1bb-cb85cb573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52F4F5-923C-4AD2-B307-C1CCFA7E2751}">
  <ds:schemaRefs>
    <ds:schemaRef ds:uri="360a39b6-fc27-4038-b1bb-cb85cb57372b"/>
    <ds:schemaRef ds:uri="http://purl.org/dc/terms/"/>
    <ds:schemaRef ds:uri="http://schemas.microsoft.com/office/2006/documentManagement/types"/>
    <ds:schemaRef ds:uri="7e78af23-eeee-4947-93b3-4e2bb3c4cddf"/>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Sarah Thomas</cp:lastModifiedBy>
  <cp:revision>3</cp:revision>
  <cp:lastPrinted>2017-11-23T11:18:00Z</cp:lastPrinted>
  <dcterms:created xsi:type="dcterms:W3CDTF">2021-10-12T19:20:00Z</dcterms:created>
  <dcterms:modified xsi:type="dcterms:W3CDTF">2021-10-14T08:43:00Z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0x0101009B2A5AAD2F89914B9C9F292ADD046E3A</vt:lpwstr>
  </property>
</Properties>
</file>