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6929B" w14:textId="77777777" w:rsidR="00EA1D67" w:rsidRPr="00DF6076" w:rsidRDefault="00EA1D67" w:rsidP="00B26C4A">
      <w:pPr>
        <w:spacing w:after="0" w:line="240" w:lineRule="auto"/>
        <w:rPr>
          <w:rFonts w:ascii="Arial" w:hAnsi="Arial" w:cs="Arial"/>
        </w:rPr>
      </w:pPr>
    </w:p>
    <w:p w14:paraId="68D31561" w14:textId="77777777" w:rsidR="00B26C4A" w:rsidRPr="00DF6076" w:rsidRDefault="00855ABD" w:rsidP="00B26C4A">
      <w:pPr>
        <w:spacing w:after="0" w:line="240" w:lineRule="auto"/>
        <w:rPr>
          <w:rFonts w:ascii="Arial" w:hAnsi="Arial" w:cs="Arial"/>
        </w:rPr>
      </w:pPr>
      <w:r w:rsidRPr="00DF6076">
        <w:rPr>
          <w:rFonts w:ascii="Arial" w:hAnsi="Arial" w:cs="Arial"/>
          <w:noProof/>
          <w:sz w:val="28"/>
          <w:szCs w:val="28"/>
          <w:lang w:eastAsia="en-GB"/>
        </w:rPr>
        <w:drawing>
          <wp:anchor distT="0" distB="0" distL="114300" distR="114300" simplePos="0" relativeHeight="251659264" behindDoc="0" locked="1" layoutInCell="1" allowOverlap="1" wp14:anchorId="42855869" wp14:editId="109D9A6D">
            <wp:simplePos x="0" y="0"/>
            <wp:positionH relativeFrom="margin">
              <wp:align>center</wp:align>
            </wp:positionH>
            <wp:positionV relativeFrom="paragraph">
              <wp:posOffset>-172085</wp:posOffset>
            </wp:positionV>
            <wp:extent cx="1819275" cy="12820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umpton College Logo Master Full Colour 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9275" cy="1282065"/>
                    </a:xfrm>
                    <a:prstGeom prst="rect">
                      <a:avLst/>
                    </a:prstGeom>
                  </pic:spPr>
                </pic:pic>
              </a:graphicData>
            </a:graphic>
            <wp14:sizeRelH relativeFrom="page">
              <wp14:pctWidth>0</wp14:pctWidth>
            </wp14:sizeRelH>
            <wp14:sizeRelV relativeFrom="page">
              <wp14:pctHeight>0</wp14:pctHeight>
            </wp14:sizeRelV>
          </wp:anchor>
        </w:drawing>
      </w:r>
    </w:p>
    <w:p w14:paraId="04E8189D" w14:textId="77777777" w:rsidR="00DA178F" w:rsidRPr="00DF6076" w:rsidRDefault="00DA178F" w:rsidP="00B26C4A">
      <w:pPr>
        <w:spacing w:after="0" w:line="240" w:lineRule="auto"/>
        <w:rPr>
          <w:rFonts w:ascii="Arial" w:eastAsia="Calibri" w:hAnsi="Arial" w:cs="Arial"/>
          <w:b/>
          <w:sz w:val="28"/>
        </w:rPr>
      </w:pPr>
    </w:p>
    <w:p w14:paraId="5704E180" w14:textId="77777777" w:rsidR="00DA178F" w:rsidRPr="00DF6076" w:rsidRDefault="00DA178F" w:rsidP="00B26C4A">
      <w:pPr>
        <w:spacing w:after="0" w:line="240" w:lineRule="auto"/>
        <w:rPr>
          <w:rFonts w:ascii="Arial" w:eastAsia="Calibri" w:hAnsi="Arial" w:cs="Arial"/>
          <w:b/>
        </w:rPr>
      </w:pPr>
    </w:p>
    <w:p w14:paraId="714BDA9E" w14:textId="77777777" w:rsidR="00DA178F" w:rsidRPr="00DF6076" w:rsidRDefault="00DA178F" w:rsidP="00B26C4A">
      <w:pPr>
        <w:spacing w:after="0" w:line="240" w:lineRule="auto"/>
        <w:rPr>
          <w:rFonts w:ascii="Arial" w:eastAsia="Calibri" w:hAnsi="Arial" w:cs="Arial"/>
          <w:b/>
        </w:rPr>
      </w:pPr>
    </w:p>
    <w:p w14:paraId="060EC78D" w14:textId="77777777" w:rsidR="00DA178F" w:rsidRPr="00DF6076" w:rsidRDefault="00DA178F" w:rsidP="00B26C4A">
      <w:pPr>
        <w:spacing w:after="0" w:line="240" w:lineRule="auto"/>
        <w:rPr>
          <w:rFonts w:ascii="Arial" w:eastAsia="Calibri" w:hAnsi="Arial" w:cs="Arial"/>
          <w:b/>
        </w:rPr>
      </w:pPr>
    </w:p>
    <w:p w14:paraId="000A3249" w14:textId="77777777" w:rsidR="00ED0047" w:rsidRPr="00DF6076" w:rsidRDefault="00ED0047" w:rsidP="00B26C4A">
      <w:pPr>
        <w:spacing w:after="0" w:line="240" w:lineRule="auto"/>
        <w:rPr>
          <w:rFonts w:ascii="Arial" w:eastAsia="Calibri" w:hAnsi="Arial" w:cs="Arial"/>
          <w:b/>
        </w:rPr>
      </w:pPr>
    </w:p>
    <w:p w14:paraId="2237C7A1" w14:textId="77777777" w:rsidR="00ED0047" w:rsidRPr="00DF6076" w:rsidRDefault="00ED0047" w:rsidP="00B26C4A">
      <w:pPr>
        <w:spacing w:after="0" w:line="240" w:lineRule="auto"/>
        <w:rPr>
          <w:rFonts w:ascii="Arial" w:eastAsia="Calibri" w:hAnsi="Arial" w:cs="Arial"/>
          <w:b/>
        </w:rPr>
      </w:pPr>
    </w:p>
    <w:tbl>
      <w:tblPr>
        <w:tblStyle w:val="TableGrid"/>
        <w:tblW w:w="9639" w:type="dxa"/>
        <w:tblInd w:w="-5" w:type="dxa"/>
        <w:tblLook w:val="04A0" w:firstRow="1" w:lastRow="0" w:firstColumn="1" w:lastColumn="0" w:noHBand="0" w:noVBand="1"/>
      </w:tblPr>
      <w:tblGrid>
        <w:gridCol w:w="9639"/>
      </w:tblGrid>
      <w:tr w:rsidR="00B03681" w:rsidRPr="00DF6076" w14:paraId="759A7204" w14:textId="77777777" w:rsidTr="6FC698A5">
        <w:trPr>
          <w:trHeight w:val="595"/>
        </w:trPr>
        <w:tc>
          <w:tcPr>
            <w:tcW w:w="9639" w:type="dxa"/>
            <w:vAlign w:val="center"/>
          </w:tcPr>
          <w:p w14:paraId="50F22C4D" w14:textId="7FB90E9E" w:rsidR="00586DD7" w:rsidRPr="00DF6076" w:rsidRDefault="007E6C7B" w:rsidP="6FC698A5">
            <w:pPr>
              <w:jc w:val="center"/>
              <w:rPr>
                <w:rFonts w:eastAsiaTheme="minorEastAsia"/>
                <w:b/>
                <w:bCs/>
                <w:sz w:val="24"/>
                <w:szCs w:val="24"/>
              </w:rPr>
            </w:pPr>
            <w:r w:rsidRPr="6FC698A5">
              <w:rPr>
                <w:rFonts w:eastAsiaTheme="minorEastAsia"/>
                <w:b/>
                <w:bCs/>
                <w:sz w:val="24"/>
                <w:szCs w:val="24"/>
              </w:rPr>
              <w:t xml:space="preserve"> Learning Support </w:t>
            </w:r>
            <w:r w:rsidR="004B106B" w:rsidRPr="6FC698A5">
              <w:rPr>
                <w:rFonts w:eastAsiaTheme="minorEastAsia"/>
                <w:b/>
                <w:bCs/>
                <w:sz w:val="24"/>
                <w:szCs w:val="24"/>
              </w:rPr>
              <w:t>Practitioner (</w:t>
            </w:r>
            <w:r w:rsidR="00CB0FA6" w:rsidRPr="6FC698A5">
              <w:rPr>
                <w:rFonts w:eastAsiaTheme="minorEastAsia"/>
                <w:b/>
                <w:bCs/>
                <w:sz w:val="24"/>
                <w:szCs w:val="24"/>
              </w:rPr>
              <w:t xml:space="preserve">Curriculum </w:t>
            </w:r>
            <w:r w:rsidR="004B106B" w:rsidRPr="6FC698A5">
              <w:rPr>
                <w:rFonts w:eastAsiaTheme="minorEastAsia"/>
                <w:b/>
                <w:bCs/>
                <w:sz w:val="24"/>
                <w:szCs w:val="24"/>
              </w:rPr>
              <w:t>Focus)</w:t>
            </w:r>
          </w:p>
        </w:tc>
      </w:tr>
    </w:tbl>
    <w:p w14:paraId="411500CF" w14:textId="77777777" w:rsidR="00DA178F" w:rsidRPr="00DF6076" w:rsidRDefault="00DA178F" w:rsidP="6FC698A5">
      <w:pPr>
        <w:spacing w:after="0" w:line="240" w:lineRule="auto"/>
        <w:rPr>
          <w:rFonts w:eastAsiaTheme="minorEastAsia"/>
          <w:b/>
          <w:bCs/>
          <w:sz w:val="24"/>
          <w:szCs w:val="24"/>
        </w:rPr>
      </w:pPr>
    </w:p>
    <w:p w14:paraId="5DCCDAB1" w14:textId="77777777" w:rsidR="00B26C4A" w:rsidRPr="00DF6076" w:rsidRDefault="00B26C4A" w:rsidP="6FC698A5">
      <w:pPr>
        <w:spacing w:after="0" w:line="240" w:lineRule="auto"/>
        <w:rPr>
          <w:rFonts w:eastAsiaTheme="minorEastAsia"/>
          <w:sz w:val="24"/>
          <w:szCs w:val="24"/>
        </w:rPr>
      </w:pPr>
    </w:p>
    <w:tbl>
      <w:tblPr>
        <w:tblW w:w="9634" w:type="dxa"/>
        <w:tblLook w:val="04A0" w:firstRow="1" w:lastRow="0" w:firstColumn="1" w:lastColumn="0" w:noHBand="0" w:noVBand="1"/>
      </w:tblPr>
      <w:tblGrid>
        <w:gridCol w:w="3256"/>
        <w:gridCol w:w="6378"/>
      </w:tblGrid>
      <w:tr w:rsidR="00B03681" w:rsidRPr="00DF6076" w14:paraId="47613B09" w14:textId="77777777" w:rsidTr="6FC698A5">
        <w:trPr>
          <w:trHeight w:val="93"/>
        </w:trPr>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EE9BCF" w14:textId="77777777" w:rsidR="00B03681" w:rsidRPr="00DF6076" w:rsidRDefault="00244871" w:rsidP="6FC698A5">
            <w:pPr>
              <w:spacing w:after="0" w:line="240" w:lineRule="auto"/>
              <w:rPr>
                <w:rFonts w:eastAsiaTheme="minorEastAsia"/>
                <w:b/>
                <w:bCs/>
                <w:sz w:val="24"/>
                <w:szCs w:val="24"/>
              </w:rPr>
            </w:pPr>
            <w:r w:rsidRPr="6FC698A5">
              <w:rPr>
                <w:rFonts w:eastAsiaTheme="minorEastAsia"/>
                <w:b/>
                <w:bCs/>
                <w:sz w:val="24"/>
                <w:szCs w:val="24"/>
              </w:rPr>
              <w:t>Reporting T</w:t>
            </w:r>
            <w:r w:rsidR="00B03681" w:rsidRPr="6FC698A5">
              <w:rPr>
                <w:rFonts w:eastAsiaTheme="minorEastAsia"/>
                <w:b/>
                <w:bCs/>
                <w:sz w:val="24"/>
                <w:szCs w:val="24"/>
              </w:rPr>
              <w: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ADC1011" w14:textId="77777777" w:rsidR="00B03681" w:rsidRPr="00DF6076" w:rsidRDefault="00CB0FA6" w:rsidP="6FC698A5">
            <w:pPr>
              <w:spacing w:after="0" w:line="240" w:lineRule="auto"/>
              <w:rPr>
                <w:rFonts w:eastAsiaTheme="minorEastAsia"/>
                <w:sz w:val="24"/>
                <w:szCs w:val="24"/>
              </w:rPr>
            </w:pPr>
            <w:r w:rsidRPr="6FC698A5">
              <w:rPr>
                <w:rFonts w:eastAsiaTheme="minorEastAsia"/>
                <w:sz w:val="24"/>
                <w:szCs w:val="24"/>
              </w:rPr>
              <w:t>Inclusive Learning and Development Lead</w:t>
            </w:r>
          </w:p>
        </w:tc>
      </w:tr>
      <w:tr w:rsidR="00B03681" w:rsidRPr="00DF6076" w14:paraId="3F8B6744" w14:textId="77777777" w:rsidTr="6FC698A5">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22A075" w14:textId="77777777" w:rsidR="00B03681" w:rsidRPr="00DF6076" w:rsidRDefault="00B03681" w:rsidP="6FC698A5">
            <w:pPr>
              <w:spacing w:after="0" w:line="240" w:lineRule="auto"/>
              <w:rPr>
                <w:rFonts w:eastAsiaTheme="minorEastAsia"/>
                <w:b/>
                <w:bCs/>
                <w:sz w:val="24"/>
                <w:szCs w:val="24"/>
              </w:rPr>
            </w:pPr>
            <w:r w:rsidRPr="6FC698A5">
              <w:rPr>
                <w:rFonts w:eastAsiaTheme="minorEastAsia"/>
                <w:b/>
                <w:bCs/>
                <w:sz w:val="24"/>
                <w:szCs w:val="24"/>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372A0B0" w14:textId="3F67A420" w:rsidR="00B03681" w:rsidRPr="00F53FE5" w:rsidRDefault="00E96ABD" w:rsidP="6FC698A5">
            <w:pPr>
              <w:spacing w:after="0" w:line="240" w:lineRule="auto"/>
              <w:rPr>
                <w:rFonts w:eastAsiaTheme="minorEastAsia"/>
                <w:color w:val="FF0000"/>
                <w:sz w:val="24"/>
                <w:szCs w:val="24"/>
              </w:rPr>
            </w:pPr>
            <w:r w:rsidRPr="6FC698A5">
              <w:rPr>
                <w:rFonts w:eastAsiaTheme="minorEastAsia"/>
                <w:sz w:val="24"/>
                <w:szCs w:val="24"/>
              </w:rPr>
              <w:t>Full Time</w:t>
            </w:r>
          </w:p>
        </w:tc>
      </w:tr>
      <w:tr w:rsidR="00B03681" w:rsidRPr="00DF6076" w14:paraId="16B6D8FD" w14:textId="77777777" w:rsidTr="6FC698A5">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0561AF" w14:textId="77777777" w:rsidR="00B03681" w:rsidRPr="00DF6076" w:rsidRDefault="00B03681" w:rsidP="6FC698A5">
            <w:pPr>
              <w:spacing w:after="0" w:line="240" w:lineRule="auto"/>
              <w:rPr>
                <w:rFonts w:eastAsiaTheme="minorEastAsia"/>
                <w:b/>
                <w:bCs/>
                <w:sz w:val="24"/>
                <w:szCs w:val="24"/>
              </w:rPr>
            </w:pPr>
            <w:r w:rsidRPr="6FC698A5">
              <w:rPr>
                <w:rFonts w:eastAsiaTheme="minorEastAsia"/>
                <w:b/>
                <w:bCs/>
                <w:sz w:val="24"/>
                <w:szCs w:val="24"/>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3816971" w14:textId="66D7BAD8" w:rsidR="00B03681" w:rsidRPr="00DF6076" w:rsidRDefault="003D42DB" w:rsidP="6FC698A5">
            <w:pPr>
              <w:spacing w:after="0" w:line="240" w:lineRule="auto"/>
              <w:rPr>
                <w:rFonts w:eastAsiaTheme="minorEastAsia"/>
                <w:sz w:val="24"/>
                <w:szCs w:val="24"/>
                <w:highlight w:val="yellow"/>
              </w:rPr>
            </w:pPr>
            <w:r w:rsidRPr="003D42DB">
              <w:rPr>
                <w:rFonts w:eastAsiaTheme="minorEastAsia"/>
                <w:sz w:val="24"/>
                <w:szCs w:val="24"/>
              </w:rPr>
              <w:t>£21,095 to £23,293</w:t>
            </w:r>
          </w:p>
        </w:tc>
      </w:tr>
      <w:tr w:rsidR="00B03681" w:rsidRPr="00DF6076" w14:paraId="5C5A98A1" w14:textId="77777777" w:rsidTr="6FC698A5">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AF1994" w14:textId="77777777" w:rsidR="00B03681" w:rsidRPr="00DF6076" w:rsidRDefault="00B03681" w:rsidP="6FC698A5">
            <w:pPr>
              <w:spacing w:after="0" w:line="240" w:lineRule="auto"/>
              <w:rPr>
                <w:rFonts w:eastAsiaTheme="minorEastAsia"/>
                <w:b/>
                <w:bCs/>
                <w:sz w:val="24"/>
                <w:szCs w:val="24"/>
              </w:rPr>
            </w:pPr>
            <w:r w:rsidRPr="6FC698A5">
              <w:rPr>
                <w:rFonts w:eastAsiaTheme="minorEastAsia"/>
                <w:b/>
                <w:bCs/>
                <w:sz w:val="24"/>
                <w:szCs w:val="24"/>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B754164" w14:textId="77777777" w:rsidR="00B03681" w:rsidRPr="00DF6076" w:rsidRDefault="00B03681" w:rsidP="6FC698A5">
            <w:pPr>
              <w:spacing w:after="0" w:line="240" w:lineRule="auto"/>
              <w:rPr>
                <w:rFonts w:eastAsiaTheme="minorEastAsia"/>
                <w:sz w:val="24"/>
                <w:szCs w:val="24"/>
              </w:rPr>
            </w:pPr>
          </w:p>
        </w:tc>
      </w:tr>
    </w:tbl>
    <w:p w14:paraId="1A9E49B5" w14:textId="77777777" w:rsidR="00B26C4A" w:rsidRPr="00DF6076" w:rsidRDefault="00B26C4A" w:rsidP="6FC698A5">
      <w:pPr>
        <w:spacing w:after="0" w:line="240" w:lineRule="auto"/>
        <w:rPr>
          <w:rFonts w:eastAsiaTheme="minorEastAsia"/>
          <w:b/>
          <w:bCs/>
          <w:sz w:val="24"/>
          <w:szCs w:val="24"/>
          <w:u w:val="single"/>
        </w:rPr>
      </w:pPr>
    </w:p>
    <w:p w14:paraId="457E69D6" w14:textId="77777777" w:rsidR="00B26C4A" w:rsidRDefault="00B26C4A" w:rsidP="6FC698A5">
      <w:pPr>
        <w:spacing w:after="0" w:line="240" w:lineRule="auto"/>
        <w:rPr>
          <w:rFonts w:eastAsiaTheme="minorEastAsia"/>
          <w:b/>
          <w:bCs/>
          <w:sz w:val="24"/>
          <w:szCs w:val="24"/>
        </w:rPr>
      </w:pPr>
      <w:r w:rsidRPr="6FC698A5">
        <w:rPr>
          <w:rFonts w:eastAsiaTheme="minorEastAsia"/>
          <w:b/>
          <w:bCs/>
          <w:sz w:val="24"/>
          <w:szCs w:val="24"/>
        </w:rPr>
        <w:t>Job Purpose</w:t>
      </w:r>
    </w:p>
    <w:p w14:paraId="1DAF22B7" w14:textId="77777777" w:rsidR="005E6CD7" w:rsidRDefault="005E6CD7" w:rsidP="6FC698A5">
      <w:pPr>
        <w:spacing w:after="0" w:line="240" w:lineRule="auto"/>
        <w:rPr>
          <w:rFonts w:eastAsiaTheme="minorEastAsia"/>
          <w:b/>
          <w:bCs/>
          <w:i/>
          <w:iCs/>
          <w:sz w:val="24"/>
          <w:szCs w:val="24"/>
        </w:rPr>
      </w:pPr>
    </w:p>
    <w:p w14:paraId="62D39681" w14:textId="77777777" w:rsidR="005E6CD7" w:rsidRPr="005E6CD7" w:rsidRDefault="006B6543" w:rsidP="6FC698A5">
      <w:pPr>
        <w:pStyle w:val="ListParagraph"/>
        <w:numPr>
          <w:ilvl w:val="0"/>
          <w:numId w:val="35"/>
        </w:numPr>
        <w:rPr>
          <w:rFonts w:asciiTheme="minorHAnsi" w:eastAsiaTheme="minorEastAsia" w:hAnsiTheme="minorHAnsi" w:cstheme="minorBidi"/>
          <w:b/>
          <w:bCs/>
          <w:i/>
          <w:iCs/>
          <w:szCs w:val="24"/>
        </w:rPr>
      </w:pPr>
      <w:r w:rsidRPr="6FC698A5">
        <w:rPr>
          <w:rFonts w:asciiTheme="minorHAnsi" w:eastAsiaTheme="minorEastAsia" w:hAnsiTheme="minorHAnsi" w:cstheme="minorBidi"/>
          <w:szCs w:val="24"/>
        </w:rPr>
        <w:t>To provide</w:t>
      </w:r>
      <w:r w:rsidR="004B106B" w:rsidRPr="6FC698A5">
        <w:rPr>
          <w:rFonts w:asciiTheme="minorHAnsi" w:eastAsiaTheme="minorEastAsia" w:hAnsiTheme="minorHAnsi" w:cstheme="minorBidi"/>
          <w:szCs w:val="24"/>
        </w:rPr>
        <w:t xml:space="preserve"> a high quality pro-active academic learning</w:t>
      </w:r>
      <w:r w:rsidR="00365D74" w:rsidRPr="6FC698A5">
        <w:rPr>
          <w:rFonts w:asciiTheme="minorHAnsi" w:eastAsiaTheme="minorEastAsia" w:hAnsiTheme="minorHAnsi" w:cstheme="minorBidi"/>
          <w:szCs w:val="24"/>
        </w:rPr>
        <w:t xml:space="preserve"> s</w:t>
      </w:r>
      <w:r w:rsidR="004B106B" w:rsidRPr="6FC698A5">
        <w:rPr>
          <w:rFonts w:asciiTheme="minorHAnsi" w:eastAsiaTheme="minorEastAsia" w:hAnsiTheme="minorHAnsi" w:cstheme="minorBidi"/>
          <w:szCs w:val="24"/>
        </w:rPr>
        <w:t>upport service to learners who have additional needs.</w:t>
      </w:r>
      <w:r w:rsidRPr="6FC698A5">
        <w:rPr>
          <w:rFonts w:asciiTheme="minorHAnsi" w:eastAsiaTheme="minorEastAsia" w:hAnsiTheme="minorHAnsi" w:cstheme="minorBidi"/>
          <w:szCs w:val="24"/>
        </w:rPr>
        <w:t xml:space="preserve"> </w:t>
      </w:r>
    </w:p>
    <w:p w14:paraId="6A41AC66" w14:textId="4770AD23" w:rsidR="005E6CD7" w:rsidRDefault="007E6C7B" w:rsidP="6FC698A5">
      <w:pPr>
        <w:pStyle w:val="ListParagraph"/>
        <w:numPr>
          <w:ilvl w:val="0"/>
          <w:numId w:val="35"/>
        </w:numPr>
        <w:rPr>
          <w:rFonts w:asciiTheme="minorHAnsi" w:eastAsiaTheme="minorEastAsia" w:hAnsiTheme="minorHAnsi" w:cstheme="minorBidi"/>
          <w:szCs w:val="24"/>
        </w:rPr>
      </w:pPr>
      <w:r w:rsidRPr="6FC698A5">
        <w:rPr>
          <w:rFonts w:asciiTheme="minorHAnsi" w:eastAsiaTheme="minorEastAsia" w:hAnsiTheme="minorHAnsi" w:cstheme="minorBidi"/>
          <w:szCs w:val="24"/>
        </w:rPr>
        <w:t xml:space="preserve">To </w:t>
      </w:r>
      <w:r w:rsidR="006B6543" w:rsidRPr="6FC698A5">
        <w:rPr>
          <w:rFonts w:asciiTheme="minorHAnsi" w:eastAsiaTheme="minorEastAsia" w:hAnsiTheme="minorHAnsi" w:cstheme="minorBidi"/>
          <w:szCs w:val="24"/>
        </w:rPr>
        <w:t xml:space="preserve">work with individual </w:t>
      </w:r>
      <w:r w:rsidR="003D06E7" w:rsidRPr="6FC698A5">
        <w:rPr>
          <w:rFonts w:asciiTheme="minorHAnsi" w:eastAsiaTheme="minorEastAsia" w:hAnsiTheme="minorHAnsi" w:cstheme="minorBidi"/>
          <w:szCs w:val="24"/>
        </w:rPr>
        <w:t>student</w:t>
      </w:r>
      <w:r w:rsidR="00365D74" w:rsidRPr="6FC698A5">
        <w:rPr>
          <w:rFonts w:asciiTheme="minorHAnsi" w:eastAsiaTheme="minorEastAsia" w:hAnsiTheme="minorHAnsi" w:cstheme="minorBidi"/>
          <w:szCs w:val="24"/>
        </w:rPr>
        <w:t>s</w:t>
      </w:r>
      <w:r w:rsidR="003D06E7" w:rsidRPr="6FC698A5">
        <w:rPr>
          <w:rFonts w:asciiTheme="minorHAnsi" w:eastAsiaTheme="minorEastAsia" w:hAnsiTheme="minorHAnsi" w:cstheme="minorBidi"/>
          <w:szCs w:val="24"/>
        </w:rPr>
        <w:t xml:space="preserve"> and</w:t>
      </w:r>
      <w:r w:rsidR="005E6CD7" w:rsidRPr="6FC698A5">
        <w:rPr>
          <w:rFonts w:asciiTheme="minorHAnsi" w:eastAsiaTheme="minorEastAsia" w:hAnsiTheme="minorHAnsi" w:cstheme="minorBidi"/>
          <w:szCs w:val="24"/>
        </w:rPr>
        <w:t xml:space="preserve"> small groups, under the direction of the</w:t>
      </w:r>
      <w:r w:rsidR="00CB0FA6" w:rsidRPr="6FC698A5">
        <w:rPr>
          <w:rFonts w:asciiTheme="minorHAnsi" w:eastAsiaTheme="minorEastAsia" w:hAnsiTheme="minorHAnsi" w:cstheme="minorBidi"/>
          <w:szCs w:val="24"/>
        </w:rPr>
        <w:t xml:space="preserve"> Inclusive Learning and </w:t>
      </w:r>
      <w:r w:rsidR="003D07B6" w:rsidRPr="6FC698A5">
        <w:rPr>
          <w:rFonts w:asciiTheme="minorHAnsi" w:eastAsiaTheme="minorEastAsia" w:hAnsiTheme="minorHAnsi" w:cstheme="minorBidi"/>
          <w:szCs w:val="24"/>
        </w:rPr>
        <w:t>D</w:t>
      </w:r>
      <w:r w:rsidR="00CB0FA6" w:rsidRPr="6FC698A5">
        <w:rPr>
          <w:rFonts w:asciiTheme="minorHAnsi" w:eastAsiaTheme="minorEastAsia" w:hAnsiTheme="minorHAnsi" w:cstheme="minorBidi"/>
          <w:szCs w:val="24"/>
        </w:rPr>
        <w:t>evelopment Lead</w:t>
      </w:r>
      <w:r w:rsidR="00365D74" w:rsidRPr="6FC698A5">
        <w:rPr>
          <w:rFonts w:asciiTheme="minorHAnsi" w:eastAsiaTheme="minorEastAsia" w:hAnsiTheme="minorHAnsi" w:cstheme="minorBidi"/>
          <w:szCs w:val="24"/>
        </w:rPr>
        <w:t>,</w:t>
      </w:r>
      <w:r w:rsidR="005E6CD7" w:rsidRPr="6FC698A5">
        <w:rPr>
          <w:rFonts w:asciiTheme="minorHAnsi" w:eastAsiaTheme="minorEastAsia" w:hAnsiTheme="minorHAnsi" w:cstheme="minorBidi"/>
          <w:szCs w:val="24"/>
        </w:rPr>
        <w:t xml:space="preserve"> introducing and using a range of strategies</w:t>
      </w:r>
      <w:r w:rsidR="003D59EE" w:rsidRPr="6FC698A5">
        <w:rPr>
          <w:rFonts w:asciiTheme="minorHAnsi" w:eastAsiaTheme="minorEastAsia" w:hAnsiTheme="minorHAnsi" w:cstheme="minorBidi"/>
          <w:szCs w:val="24"/>
        </w:rPr>
        <w:t xml:space="preserve"> and creating resources</w:t>
      </w:r>
      <w:r w:rsidR="005E6CD7" w:rsidRPr="6FC698A5">
        <w:rPr>
          <w:rFonts w:asciiTheme="minorHAnsi" w:eastAsiaTheme="minorEastAsia" w:hAnsiTheme="minorHAnsi" w:cstheme="minorBidi"/>
          <w:szCs w:val="24"/>
        </w:rPr>
        <w:t xml:space="preserve"> to support </w:t>
      </w:r>
      <w:r w:rsidR="00365D74" w:rsidRPr="6FC698A5">
        <w:rPr>
          <w:rFonts w:asciiTheme="minorHAnsi" w:eastAsiaTheme="minorEastAsia" w:hAnsiTheme="minorHAnsi" w:cstheme="minorBidi"/>
          <w:szCs w:val="24"/>
        </w:rPr>
        <w:t>students in their</w:t>
      </w:r>
      <w:r w:rsidR="005E6CD7" w:rsidRPr="6FC698A5">
        <w:rPr>
          <w:rFonts w:asciiTheme="minorHAnsi" w:eastAsiaTheme="minorEastAsia" w:hAnsiTheme="minorHAnsi" w:cstheme="minorBidi"/>
          <w:szCs w:val="24"/>
        </w:rPr>
        <w:t xml:space="preserve"> learning.</w:t>
      </w:r>
    </w:p>
    <w:p w14:paraId="747FC794" w14:textId="77777777" w:rsidR="005E6CD7" w:rsidRPr="00DD1B4C" w:rsidRDefault="004B106B" w:rsidP="6FC698A5">
      <w:pPr>
        <w:pStyle w:val="ListParagraph"/>
        <w:numPr>
          <w:ilvl w:val="0"/>
          <w:numId w:val="35"/>
        </w:numPr>
        <w:rPr>
          <w:rFonts w:asciiTheme="minorHAnsi" w:eastAsiaTheme="minorEastAsia" w:hAnsiTheme="minorHAnsi" w:cstheme="minorBidi"/>
          <w:szCs w:val="24"/>
        </w:rPr>
      </w:pPr>
      <w:r w:rsidRPr="00DD1B4C">
        <w:rPr>
          <w:rFonts w:asciiTheme="minorHAnsi" w:eastAsiaTheme="minorEastAsia" w:hAnsiTheme="minorHAnsi" w:cstheme="minorBidi"/>
          <w:szCs w:val="24"/>
        </w:rPr>
        <w:t>To ensure that all learners receiving support have the opportunity to achieve as well as their peers and are able to stay as independent as possible.</w:t>
      </w:r>
    </w:p>
    <w:p w14:paraId="56CA7FBD" w14:textId="2BAD0C0B" w:rsidR="003D07B6" w:rsidRPr="00DD1B4C" w:rsidRDefault="003D07B6" w:rsidP="6FC698A5">
      <w:pPr>
        <w:pStyle w:val="ListParagraph"/>
        <w:numPr>
          <w:ilvl w:val="0"/>
          <w:numId w:val="35"/>
        </w:numPr>
        <w:rPr>
          <w:rFonts w:asciiTheme="minorHAnsi" w:eastAsiaTheme="minorEastAsia" w:hAnsiTheme="minorHAnsi" w:cstheme="minorBidi"/>
          <w:szCs w:val="24"/>
        </w:rPr>
      </w:pPr>
      <w:r w:rsidRPr="00DD1B4C">
        <w:rPr>
          <w:rFonts w:asciiTheme="minorHAnsi" w:eastAsiaTheme="minorEastAsia" w:hAnsiTheme="minorHAnsi" w:cstheme="minorBidi"/>
          <w:szCs w:val="24"/>
        </w:rPr>
        <w:t>Support the delivery of the Personal Development Programmes</w:t>
      </w:r>
    </w:p>
    <w:p w14:paraId="738CFA60" w14:textId="77777777" w:rsidR="00DA30E1" w:rsidRPr="00DD1B4C" w:rsidRDefault="003D59EE" w:rsidP="6FC698A5">
      <w:pPr>
        <w:pStyle w:val="ListParagraph"/>
        <w:numPr>
          <w:ilvl w:val="0"/>
          <w:numId w:val="35"/>
        </w:numPr>
        <w:rPr>
          <w:rFonts w:asciiTheme="minorHAnsi" w:eastAsiaTheme="minorEastAsia" w:hAnsiTheme="minorHAnsi" w:cstheme="minorBidi"/>
          <w:szCs w:val="24"/>
        </w:rPr>
      </w:pPr>
      <w:r w:rsidRPr="00DD1B4C">
        <w:rPr>
          <w:rFonts w:asciiTheme="minorHAnsi" w:eastAsiaTheme="minorEastAsia" w:hAnsiTheme="minorHAnsi" w:cstheme="minorBidi"/>
          <w:szCs w:val="24"/>
        </w:rPr>
        <w:t>S</w:t>
      </w:r>
      <w:r w:rsidR="005E6CD7" w:rsidRPr="00DD1B4C">
        <w:rPr>
          <w:rFonts w:asciiTheme="minorHAnsi" w:eastAsiaTheme="minorEastAsia" w:hAnsiTheme="minorHAnsi" w:cstheme="minorBidi"/>
          <w:szCs w:val="24"/>
        </w:rPr>
        <w:t xml:space="preserve">upport students in class and take </w:t>
      </w:r>
      <w:r w:rsidR="00390328" w:rsidRPr="00DD1B4C">
        <w:rPr>
          <w:rFonts w:asciiTheme="minorHAnsi" w:eastAsiaTheme="minorEastAsia" w:hAnsiTheme="minorHAnsi" w:cstheme="minorBidi"/>
          <w:szCs w:val="24"/>
        </w:rPr>
        <w:t xml:space="preserve">an active </w:t>
      </w:r>
      <w:r w:rsidR="00B948B2" w:rsidRPr="00DD1B4C">
        <w:rPr>
          <w:rFonts w:asciiTheme="minorHAnsi" w:eastAsiaTheme="minorEastAsia" w:hAnsiTheme="minorHAnsi" w:cstheme="minorBidi"/>
          <w:szCs w:val="24"/>
        </w:rPr>
        <w:t>role</w:t>
      </w:r>
      <w:r w:rsidR="00390328" w:rsidRPr="00DD1B4C">
        <w:rPr>
          <w:rFonts w:asciiTheme="minorHAnsi" w:eastAsiaTheme="minorEastAsia" w:hAnsiTheme="minorHAnsi" w:cstheme="minorBidi"/>
          <w:szCs w:val="24"/>
        </w:rPr>
        <w:t xml:space="preserve"> i</w:t>
      </w:r>
      <w:bookmarkStart w:id="0" w:name="_GoBack"/>
      <w:bookmarkEnd w:id="0"/>
      <w:r w:rsidR="00390328" w:rsidRPr="00DD1B4C">
        <w:rPr>
          <w:rFonts w:asciiTheme="minorHAnsi" w:eastAsiaTheme="minorEastAsia" w:hAnsiTheme="minorHAnsi" w:cstheme="minorBidi"/>
          <w:szCs w:val="24"/>
        </w:rPr>
        <w:t>n the wider aspe</w:t>
      </w:r>
      <w:r w:rsidR="00365D74" w:rsidRPr="00DD1B4C">
        <w:rPr>
          <w:rFonts w:asciiTheme="minorHAnsi" w:eastAsiaTheme="minorEastAsia" w:hAnsiTheme="minorHAnsi" w:cstheme="minorBidi"/>
          <w:szCs w:val="24"/>
        </w:rPr>
        <w:t>cts of Learning S</w:t>
      </w:r>
      <w:r w:rsidR="00390328" w:rsidRPr="00DD1B4C">
        <w:rPr>
          <w:rFonts w:asciiTheme="minorHAnsi" w:eastAsiaTheme="minorEastAsia" w:hAnsiTheme="minorHAnsi" w:cstheme="minorBidi"/>
          <w:szCs w:val="24"/>
        </w:rPr>
        <w:t>upport and Inclusion within the</w:t>
      </w:r>
      <w:r w:rsidR="00B948B2" w:rsidRPr="00DD1B4C">
        <w:rPr>
          <w:rFonts w:asciiTheme="minorHAnsi" w:eastAsiaTheme="minorEastAsia" w:hAnsiTheme="minorHAnsi" w:cstheme="minorBidi"/>
          <w:szCs w:val="24"/>
        </w:rPr>
        <w:t xml:space="preserve"> </w:t>
      </w:r>
      <w:r w:rsidR="00390328" w:rsidRPr="00DD1B4C">
        <w:rPr>
          <w:rFonts w:asciiTheme="minorHAnsi" w:eastAsiaTheme="minorEastAsia" w:hAnsiTheme="minorHAnsi" w:cstheme="minorBidi"/>
          <w:szCs w:val="24"/>
        </w:rPr>
        <w:t>college</w:t>
      </w:r>
      <w:r w:rsidR="00B948B2" w:rsidRPr="00DD1B4C">
        <w:rPr>
          <w:rFonts w:asciiTheme="minorHAnsi" w:eastAsiaTheme="minorEastAsia" w:hAnsiTheme="minorHAnsi" w:cstheme="minorBidi"/>
          <w:szCs w:val="24"/>
        </w:rPr>
        <w:t>,</w:t>
      </w:r>
      <w:r w:rsidR="00390328" w:rsidRPr="00DD1B4C">
        <w:rPr>
          <w:rFonts w:asciiTheme="minorHAnsi" w:eastAsiaTheme="minorEastAsia" w:hAnsiTheme="minorHAnsi" w:cstheme="minorBidi"/>
          <w:szCs w:val="24"/>
        </w:rPr>
        <w:t xml:space="preserve"> helping</w:t>
      </w:r>
      <w:r w:rsidR="00B948B2" w:rsidRPr="00DD1B4C">
        <w:rPr>
          <w:rFonts w:asciiTheme="minorHAnsi" w:eastAsiaTheme="minorEastAsia" w:hAnsiTheme="minorHAnsi" w:cstheme="minorBidi"/>
          <w:szCs w:val="24"/>
        </w:rPr>
        <w:t xml:space="preserve"> to remove barriers to learning</w:t>
      </w:r>
      <w:r w:rsidR="00390328" w:rsidRPr="00DD1B4C">
        <w:rPr>
          <w:rFonts w:asciiTheme="minorHAnsi" w:eastAsiaTheme="minorEastAsia" w:hAnsiTheme="minorHAnsi" w:cstheme="minorBidi"/>
          <w:szCs w:val="24"/>
        </w:rPr>
        <w:t xml:space="preserve"> with a </w:t>
      </w:r>
      <w:r w:rsidR="00B948B2" w:rsidRPr="00DD1B4C">
        <w:rPr>
          <w:rFonts w:asciiTheme="minorHAnsi" w:eastAsiaTheme="minorEastAsia" w:hAnsiTheme="minorHAnsi" w:cstheme="minorBidi"/>
          <w:szCs w:val="24"/>
        </w:rPr>
        <w:t>focus on H</w:t>
      </w:r>
      <w:r w:rsidR="000644E1" w:rsidRPr="00DD1B4C">
        <w:rPr>
          <w:rFonts w:asciiTheme="minorHAnsi" w:eastAsiaTheme="minorEastAsia" w:hAnsiTheme="minorHAnsi" w:cstheme="minorBidi"/>
          <w:szCs w:val="24"/>
        </w:rPr>
        <w:t>igh Need l</w:t>
      </w:r>
      <w:r w:rsidR="00390328" w:rsidRPr="00DD1B4C">
        <w:rPr>
          <w:rFonts w:asciiTheme="minorHAnsi" w:eastAsiaTheme="minorEastAsia" w:hAnsiTheme="minorHAnsi" w:cstheme="minorBidi"/>
          <w:szCs w:val="24"/>
        </w:rPr>
        <w:t>earners.</w:t>
      </w:r>
    </w:p>
    <w:p w14:paraId="026E3C0D" w14:textId="77777777" w:rsidR="004B106B" w:rsidRPr="00DF6076" w:rsidRDefault="004B106B" w:rsidP="6FC698A5">
      <w:pPr>
        <w:pStyle w:val="ListParagraph"/>
        <w:numPr>
          <w:ilvl w:val="0"/>
          <w:numId w:val="35"/>
        </w:numPr>
        <w:rPr>
          <w:rFonts w:asciiTheme="minorHAnsi" w:eastAsiaTheme="minorEastAsia" w:hAnsiTheme="minorHAnsi" w:cstheme="minorBidi"/>
          <w:szCs w:val="24"/>
        </w:rPr>
      </w:pPr>
      <w:r w:rsidRPr="00DD1B4C">
        <w:rPr>
          <w:rFonts w:asciiTheme="minorHAnsi" w:eastAsiaTheme="minorEastAsia" w:hAnsiTheme="minorHAnsi" w:cstheme="minorBidi"/>
          <w:szCs w:val="24"/>
        </w:rPr>
        <w:t xml:space="preserve">To support </w:t>
      </w:r>
      <w:r w:rsidRPr="6FC698A5">
        <w:rPr>
          <w:rFonts w:asciiTheme="minorHAnsi" w:eastAsiaTheme="minorEastAsia" w:hAnsiTheme="minorHAnsi" w:cstheme="minorBidi"/>
          <w:szCs w:val="24"/>
        </w:rPr>
        <w:t>students with additional needs in class.</w:t>
      </w:r>
    </w:p>
    <w:p w14:paraId="5A0265E9" w14:textId="77777777" w:rsidR="00390328" w:rsidRPr="00DF6076" w:rsidRDefault="00390328" w:rsidP="6FC698A5">
      <w:pPr>
        <w:pStyle w:val="ListParagraph"/>
        <w:jc w:val="both"/>
        <w:rPr>
          <w:rFonts w:asciiTheme="minorHAnsi" w:eastAsiaTheme="minorEastAsia" w:hAnsiTheme="minorHAnsi" w:cstheme="minorBidi"/>
          <w:szCs w:val="24"/>
        </w:rPr>
      </w:pPr>
    </w:p>
    <w:p w14:paraId="290C756A" w14:textId="77777777" w:rsidR="00137858" w:rsidRPr="00DF6076" w:rsidRDefault="00B26D97" w:rsidP="6FC698A5">
      <w:pPr>
        <w:spacing w:after="0" w:line="240" w:lineRule="auto"/>
        <w:rPr>
          <w:rFonts w:eastAsiaTheme="minorEastAsia"/>
          <w:b/>
          <w:bCs/>
          <w:sz w:val="24"/>
          <w:szCs w:val="24"/>
        </w:rPr>
      </w:pPr>
      <w:r w:rsidRPr="6FC698A5">
        <w:rPr>
          <w:rFonts w:eastAsiaTheme="minorEastAsia"/>
          <w:b/>
          <w:bCs/>
          <w:sz w:val="24"/>
          <w:szCs w:val="24"/>
        </w:rPr>
        <w:t>Duties and Responsibilities of the J</w:t>
      </w:r>
      <w:r w:rsidR="00137858" w:rsidRPr="6FC698A5">
        <w:rPr>
          <w:rFonts w:eastAsiaTheme="minorEastAsia"/>
          <w:b/>
          <w:bCs/>
          <w:sz w:val="24"/>
          <w:szCs w:val="24"/>
        </w:rPr>
        <w:t>ob</w:t>
      </w:r>
    </w:p>
    <w:p w14:paraId="5E011ED9" w14:textId="77777777" w:rsidR="00384EE7" w:rsidRPr="00DF6076" w:rsidRDefault="00384EE7" w:rsidP="6FC698A5">
      <w:pPr>
        <w:spacing w:after="0" w:line="240" w:lineRule="auto"/>
        <w:rPr>
          <w:rFonts w:eastAsiaTheme="minorEastAsia"/>
          <w:b/>
          <w:bCs/>
          <w:sz w:val="24"/>
          <w:szCs w:val="24"/>
        </w:rPr>
      </w:pPr>
    </w:p>
    <w:tbl>
      <w:tblPr>
        <w:tblStyle w:val="TableGrid"/>
        <w:tblW w:w="9630" w:type="dxa"/>
        <w:tblInd w:w="-9" w:type="dxa"/>
        <w:tblLook w:val="04A0" w:firstRow="1" w:lastRow="0" w:firstColumn="1" w:lastColumn="0" w:noHBand="0" w:noVBand="1"/>
      </w:tblPr>
      <w:tblGrid>
        <w:gridCol w:w="9630"/>
      </w:tblGrid>
      <w:tr w:rsidR="00CB4249" w:rsidRPr="00DF6076" w14:paraId="3F8D1341" w14:textId="77777777" w:rsidTr="6FC698A5">
        <w:tc>
          <w:tcPr>
            <w:tcW w:w="9630" w:type="dxa"/>
          </w:tcPr>
          <w:p w14:paraId="6C0965A3" w14:textId="77777777" w:rsidR="00CB4249" w:rsidRPr="00DF6076" w:rsidRDefault="005D01D2" w:rsidP="6FC698A5">
            <w:pPr>
              <w:numPr>
                <w:ilvl w:val="0"/>
                <w:numId w:val="40"/>
              </w:numPr>
              <w:spacing w:before="100" w:beforeAutospacing="1" w:after="100" w:afterAutospacing="1"/>
              <w:rPr>
                <w:rFonts w:eastAsiaTheme="minorEastAsia"/>
                <w:sz w:val="24"/>
                <w:szCs w:val="24"/>
                <w:lang w:eastAsia="en-GB"/>
              </w:rPr>
            </w:pPr>
            <w:r w:rsidRPr="6FC698A5">
              <w:rPr>
                <w:rFonts w:eastAsiaTheme="minorEastAsia"/>
                <w:sz w:val="24"/>
                <w:szCs w:val="24"/>
                <w:lang w:eastAsia="en-GB"/>
              </w:rPr>
              <w:t>To ass</w:t>
            </w:r>
            <w:r w:rsidR="00375F57" w:rsidRPr="6FC698A5">
              <w:rPr>
                <w:rFonts w:eastAsiaTheme="minorEastAsia"/>
                <w:sz w:val="24"/>
                <w:szCs w:val="24"/>
                <w:lang w:eastAsia="en-GB"/>
              </w:rPr>
              <w:t xml:space="preserve">ist the </w:t>
            </w:r>
            <w:r w:rsidR="00CB0FA6" w:rsidRPr="6FC698A5">
              <w:rPr>
                <w:rFonts w:eastAsiaTheme="minorEastAsia"/>
                <w:sz w:val="24"/>
                <w:szCs w:val="24"/>
                <w:lang w:eastAsia="en-GB"/>
              </w:rPr>
              <w:t>Inclusive Learning and Development Lead</w:t>
            </w:r>
            <w:r w:rsidRPr="6FC698A5">
              <w:rPr>
                <w:rFonts w:eastAsiaTheme="minorEastAsia"/>
                <w:sz w:val="24"/>
                <w:szCs w:val="24"/>
                <w:lang w:eastAsia="en-GB"/>
              </w:rPr>
              <w:t xml:space="preserve"> in monitoring and evaluating the effectiveness</w:t>
            </w:r>
            <w:r w:rsidR="00863B4C" w:rsidRPr="6FC698A5">
              <w:rPr>
                <w:rFonts w:eastAsiaTheme="minorEastAsia"/>
                <w:sz w:val="24"/>
                <w:szCs w:val="24"/>
                <w:lang w:eastAsia="en-GB"/>
              </w:rPr>
              <w:t xml:space="preserve"> of Additional Learning Support for </w:t>
            </w:r>
            <w:r w:rsidR="001E14BC" w:rsidRPr="6FC698A5">
              <w:rPr>
                <w:rFonts w:eastAsiaTheme="minorEastAsia"/>
                <w:sz w:val="24"/>
                <w:szCs w:val="24"/>
                <w:lang w:eastAsia="en-GB"/>
              </w:rPr>
              <w:t>H</w:t>
            </w:r>
            <w:r w:rsidR="00863B4C" w:rsidRPr="6FC698A5">
              <w:rPr>
                <w:rFonts w:eastAsiaTheme="minorEastAsia"/>
                <w:sz w:val="24"/>
                <w:szCs w:val="24"/>
                <w:lang w:eastAsia="en-GB"/>
              </w:rPr>
              <w:t xml:space="preserve">igh </w:t>
            </w:r>
            <w:r w:rsidR="001E14BC" w:rsidRPr="6FC698A5">
              <w:rPr>
                <w:rFonts w:eastAsiaTheme="minorEastAsia"/>
                <w:sz w:val="24"/>
                <w:szCs w:val="24"/>
                <w:lang w:eastAsia="en-GB"/>
              </w:rPr>
              <w:t>Need L</w:t>
            </w:r>
            <w:r w:rsidR="00863B4C" w:rsidRPr="6FC698A5">
              <w:rPr>
                <w:rFonts w:eastAsiaTheme="minorEastAsia"/>
                <w:sz w:val="24"/>
                <w:szCs w:val="24"/>
                <w:lang w:eastAsia="en-GB"/>
              </w:rPr>
              <w:t>earners</w:t>
            </w:r>
            <w:r w:rsidR="004B106B" w:rsidRPr="6FC698A5">
              <w:rPr>
                <w:rFonts w:eastAsiaTheme="minorEastAsia"/>
                <w:sz w:val="24"/>
                <w:szCs w:val="24"/>
                <w:lang w:eastAsia="en-GB"/>
              </w:rPr>
              <w:t xml:space="preserve"> within the study programme</w:t>
            </w:r>
            <w:r w:rsidR="00863B4C" w:rsidRPr="6FC698A5">
              <w:rPr>
                <w:rFonts w:eastAsiaTheme="minorEastAsia"/>
                <w:sz w:val="24"/>
                <w:szCs w:val="24"/>
                <w:lang w:eastAsia="en-GB"/>
              </w:rPr>
              <w:t>.</w:t>
            </w:r>
          </w:p>
        </w:tc>
      </w:tr>
      <w:tr w:rsidR="00863B4C" w:rsidRPr="00DF6076" w14:paraId="04F58BEC" w14:textId="77777777" w:rsidTr="6FC698A5">
        <w:tc>
          <w:tcPr>
            <w:tcW w:w="9630" w:type="dxa"/>
          </w:tcPr>
          <w:p w14:paraId="222873F7" w14:textId="39A1062D" w:rsidR="00863B4C" w:rsidRPr="00DF6076" w:rsidRDefault="00863B4C" w:rsidP="6FC698A5">
            <w:pPr>
              <w:numPr>
                <w:ilvl w:val="0"/>
                <w:numId w:val="40"/>
              </w:numPr>
              <w:spacing w:before="100" w:beforeAutospacing="1" w:after="100" w:afterAutospacing="1"/>
              <w:rPr>
                <w:rFonts w:eastAsiaTheme="minorEastAsia"/>
                <w:sz w:val="24"/>
                <w:szCs w:val="24"/>
                <w:lang w:eastAsia="en-GB"/>
              </w:rPr>
            </w:pPr>
            <w:r w:rsidRPr="6FC698A5">
              <w:rPr>
                <w:rFonts w:eastAsiaTheme="minorEastAsia"/>
                <w:sz w:val="24"/>
                <w:szCs w:val="24"/>
                <w:lang w:eastAsia="en-GB"/>
              </w:rPr>
              <w:t xml:space="preserve">To report </w:t>
            </w:r>
            <w:r w:rsidR="00365D74" w:rsidRPr="6FC698A5">
              <w:rPr>
                <w:rFonts w:eastAsiaTheme="minorEastAsia"/>
                <w:sz w:val="24"/>
                <w:szCs w:val="24"/>
                <w:lang w:eastAsia="en-GB"/>
              </w:rPr>
              <w:t>weekly</w:t>
            </w:r>
            <w:r w:rsidR="001E14BC" w:rsidRPr="6FC698A5">
              <w:rPr>
                <w:rFonts w:eastAsiaTheme="minorEastAsia"/>
                <w:sz w:val="24"/>
                <w:szCs w:val="24"/>
                <w:lang w:eastAsia="en-GB"/>
              </w:rPr>
              <w:t xml:space="preserve"> to the </w:t>
            </w:r>
            <w:r w:rsidR="00CB0FA6" w:rsidRPr="6FC698A5">
              <w:rPr>
                <w:rFonts w:eastAsiaTheme="minorEastAsia"/>
                <w:sz w:val="24"/>
                <w:szCs w:val="24"/>
                <w:lang w:eastAsia="en-GB"/>
              </w:rPr>
              <w:t>Inclusive Learning and Dev</w:t>
            </w:r>
            <w:r w:rsidR="007506AE" w:rsidRPr="6FC698A5">
              <w:rPr>
                <w:rFonts w:eastAsiaTheme="minorEastAsia"/>
                <w:sz w:val="24"/>
                <w:szCs w:val="24"/>
                <w:lang w:eastAsia="en-GB"/>
              </w:rPr>
              <w:t>e</w:t>
            </w:r>
            <w:r w:rsidR="00CB0FA6" w:rsidRPr="6FC698A5">
              <w:rPr>
                <w:rFonts w:eastAsiaTheme="minorEastAsia"/>
                <w:sz w:val="24"/>
                <w:szCs w:val="24"/>
                <w:lang w:eastAsia="en-GB"/>
              </w:rPr>
              <w:t>lopment Lead</w:t>
            </w:r>
            <w:r w:rsidRPr="6FC698A5">
              <w:rPr>
                <w:rFonts w:eastAsiaTheme="minorEastAsia"/>
                <w:sz w:val="24"/>
                <w:szCs w:val="24"/>
                <w:lang w:eastAsia="en-GB"/>
              </w:rPr>
              <w:t xml:space="preserve"> on departmental intervention performance and resultant student progress</w:t>
            </w:r>
            <w:r w:rsidR="00B948B2" w:rsidRPr="6FC698A5">
              <w:rPr>
                <w:rFonts w:eastAsiaTheme="minorEastAsia"/>
                <w:sz w:val="24"/>
                <w:szCs w:val="24"/>
                <w:lang w:eastAsia="en-GB"/>
              </w:rPr>
              <w:t xml:space="preserve"> for </w:t>
            </w:r>
            <w:r w:rsidR="005F0833" w:rsidRPr="6FC698A5">
              <w:rPr>
                <w:rFonts w:eastAsiaTheme="minorEastAsia"/>
                <w:sz w:val="24"/>
                <w:szCs w:val="24"/>
                <w:lang w:eastAsia="en-GB"/>
              </w:rPr>
              <w:t>SEND</w:t>
            </w:r>
            <w:r w:rsidR="00B948B2" w:rsidRPr="6FC698A5">
              <w:rPr>
                <w:rFonts w:eastAsiaTheme="minorEastAsia"/>
                <w:sz w:val="24"/>
                <w:szCs w:val="24"/>
                <w:lang w:eastAsia="en-GB"/>
              </w:rPr>
              <w:t xml:space="preserve"> </w:t>
            </w:r>
            <w:r w:rsidR="001E14BC" w:rsidRPr="6FC698A5">
              <w:rPr>
                <w:rFonts w:eastAsiaTheme="minorEastAsia"/>
                <w:sz w:val="24"/>
                <w:szCs w:val="24"/>
                <w:lang w:eastAsia="en-GB"/>
              </w:rPr>
              <w:t>L</w:t>
            </w:r>
            <w:r w:rsidR="00B948B2" w:rsidRPr="6FC698A5">
              <w:rPr>
                <w:rFonts w:eastAsiaTheme="minorEastAsia"/>
                <w:sz w:val="24"/>
                <w:szCs w:val="24"/>
                <w:lang w:eastAsia="en-GB"/>
              </w:rPr>
              <w:t xml:space="preserve">earners so that </w:t>
            </w:r>
            <w:r w:rsidRPr="6FC698A5">
              <w:rPr>
                <w:rFonts w:eastAsiaTheme="minorEastAsia"/>
                <w:sz w:val="24"/>
                <w:szCs w:val="24"/>
                <w:lang w:eastAsia="en-GB"/>
              </w:rPr>
              <w:t>interventions can be refocussed as appropriate</w:t>
            </w:r>
          </w:p>
        </w:tc>
      </w:tr>
      <w:tr w:rsidR="00863B4C" w:rsidRPr="00DF6076" w14:paraId="7FA2777A" w14:textId="77777777" w:rsidTr="6FC698A5">
        <w:tc>
          <w:tcPr>
            <w:tcW w:w="9630" w:type="dxa"/>
          </w:tcPr>
          <w:p w14:paraId="5B059142" w14:textId="77777777" w:rsidR="00863B4C" w:rsidRPr="00DF6076" w:rsidRDefault="00A861B3" w:rsidP="6FC698A5">
            <w:pPr>
              <w:numPr>
                <w:ilvl w:val="0"/>
                <w:numId w:val="40"/>
              </w:numPr>
              <w:spacing w:before="100" w:beforeAutospacing="1" w:after="100" w:afterAutospacing="1"/>
              <w:rPr>
                <w:rFonts w:eastAsiaTheme="minorEastAsia"/>
                <w:sz w:val="24"/>
                <w:szCs w:val="24"/>
                <w:lang w:eastAsia="en-GB"/>
              </w:rPr>
            </w:pPr>
            <w:r w:rsidRPr="6FC698A5">
              <w:rPr>
                <w:rFonts w:eastAsiaTheme="minorEastAsia"/>
                <w:sz w:val="24"/>
                <w:szCs w:val="24"/>
                <w:lang w:eastAsia="en-GB"/>
              </w:rPr>
              <w:t>To</w:t>
            </w:r>
            <w:r w:rsidR="00196083" w:rsidRPr="6FC698A5">
              <w:rPr>
                <w:rFonts w:eastAsiaTheme="minorEastAsia"/>
                <w:sz w:val="24"/>
                <w:szCs w:val="24"/>
                <w:lang w:eastAsia="en-GB"/>
              </w:rPr>
              <w:t xml:space="preserve"> </w:t>
            </w:r>
            <w:r w:rsidR="005F0833" w:rsidRPr="6FC698A5">
              <w:rPr>
                <w:rFonts w:eastAsiaTheme="minorEastAsia"/>
                <w:sz w:val="24"/>
                <w:szCs w:val="24"/>
                <w:lang w:eastAsia="en-GB"/>
              </w:rPr>
              <w:t xml:space="preserve">contribute to the </w:t>
            </w:r>
            <w:r w:rsidR="00863B4C" w:rsidRPr="6FC698A5">
              <w:rPr>
                <w:rFonts w:eastAsiaTheme="minorEastAsia"/>
                <w:sz w:val="24"/>
                <w:szCs w:val="24"/>
                <w:lang w:eastAsia="en-GB"/>
              </w:rPr>
              <w:t xml:space="preserve">detailed tracking and monitoring of </w:t>
            </w:r>
            <w:r w:rsidR="00B948B2" w:rsidRPr="6FC698A5">
              <w:rPr>
                <w:rFonts w:eastAsiaTheme="minorEastAsia"/>
                <w:sz w:val="24"/>
                <w:szCs w:val="24"/>
                <w:lang w:eastAsia="en-GB"/>
              </w:rPr>
              <w:t xml:space="preserve">High </w:t>
            </w:r>
            <w:r w:rsidR="00365D74" w:rsidRPr="6FC698A5">
              <w:rPr>
                <w:rFonts w:eastAsiaTheme="minorEastAsia"/>
                <w:sz w:val="24"/>
                <w:szCs w:val="24"/>
                <w:lang w:eastAsia="en-GB"/>
              </w:rPr>
              <w:t>N</w:t>
            </w:r>
            <w:r w:rsidR="005F0833" w:rsidRPr="6FC698A5">
              <w:rPr>
                <w:rFonts w:eastAsiaTheme="minorEastAsia"/>
                <w:sz w:val="24"/>
                <w:szCs w:val="24"/>
                <w:lang w:eastAsia="en-GB"/>
              </w:rPr>
              <w:t>eeds</w:t>
            </w:r>
            <w:r w:rsidR="00211231" w:rsidRPr="6FC698A5">
              <w:rPr>
                <w:rFonts w:eastAsiaTheme="minorEastAsia"/>
                <w:sz w:val="24"/>
                <w:szCs w:val="24"/>
                <w:lang w:eastAsia="en-GB"/>
              </w:rPr>
              <w:t xml:space="preserve"> students’ progress</w:t>
            </w:r>
            <w:r w:rsidR="00863B4C" w:rsidRPr="6FC698A5">
              <w:rPr>
                <w:rFonts w:eastAsiaTheme="minorEastAsia"/>
                <w:sz w:val="24"/>
                <w:szCs w:val="24"/>
                <w:lang w:eastAsia="en-GB"/>
              </w:rPr>
              <w:t xml:space="preserve"> and achievement against their EHCP outcomes.</w:t>
            </w:r>
          </w:p>
        </w:tc>
      </w:tr>
      <w:tr w:rsidR="00863B4C" w:rsidRPr="00DF6076" w14:paraId="08A19F92" w14:textId="77777777" w:rsidTr="6FC698A5">
        <w:tc>
          <w:tcPr>
            <w:tcW w:w="9630" w:type="dxa"/>
          </w:tcPr>
          <w:p w14:paraId="16CE6FBF" w14:textId="77777777" w:rsidR="00863B4C" w:rsidRPr="00DF6076" w:rsidRDefault="005F0833" w:rsidP="6FC698A5">
            <w:pPr>
              <w:numPr>
                <w:ilvl w:val="0"/>
                <w:numId w:val="40"/>
              </w:numPr>
              <w:spacing w:before="100" w:beforeAutospacing="1" w:after="100" w:afterAutospacing="1"/>
              <w:rPr>
                <w:rFonts w:eastAsiaTheme="minorEastAsia"/>
                <w:sz w:val="24"/>
                <w:szCs w:val="24"/>
                <w:lang w:eastAsia="en-GB"/>
              </w:rPr>
            </w:pPr>
            <w:r w:rsidRPr="6FC698A5">
              <w:rPr>
                <w:rFonts w:eastAsiaTheme="minorEastAsia"/>
                <w:sz w:val="24"/>
                <w:szCs w:val="24"/>
                <w:lang w:eastAsia="en-GB"/>
              </w:rPr>
              <w:lastRenderedPageBreak/>
              <w:t xml:space="preserve">Work closely with the </w:t>
            </w:r>
            <w:r w:rsidR="00CB0FA6" w:rsidRPr="6FC698A5">
              <w:rPr>
                <w:rFonts w:eastAsiaTheme="minorEastAsia"/>
                <w:sz w:val="24"/>
                <w:szCs w:val="24"/>
                <w:lang w:eastAsia="en-GB"/>
              </w:rPr>
              <w:t>Inclusive Learning and Development Lead</w:t>
            </w:r>
            <w:r w:rsidRPr="6FC698A5">
              <w:rPr>
                <w:rFonts w:eastAsiaTheme="minorEastAsia"/>
                <w:sz w:val="24"/>
                <w:szCs w:val="24"/>
                <w:lang w:eastAsia="en-GB"/>
              </w:rPr>
              <w:t xml:space="preserve"> and teaching staff to ensure </w:t>
            </w:r>
            <w:r w:rsidR="006B6543" w:rsidRPr="6FC698A5">
              <w:rPr>
                <w:rFonts w:eastAsiaTheme="minorEastAsia"/>
                <w:sz w:val="24"/>
                <w:szCs w:val="24"/>
                <w:lang w:eastAsia="en-GB"/>
              </w:rPr>
              <w:t>high quality provision for students requiring learning support</w:t>
            </w:r>
          </w:p>
        </w:tc>
      </w:tr>
      <w:tr w:rsidR="00211231" w:rsidRPr="00DF6076" w14:paraId="55FC3194" w14:textId="77777777" w:rsidTr="6FC698A5">
        <w:tc>
          <w:tcPr>
            <w:tcW w:w="9630" w:type="dxa"/>
          </w:tcPr>
          <w:p w14:paraId="3B736BD2" w14:textId="754A6959" w:rsidR="00211231" w:rsidRPr="00DF6076" w:rsidRDefault="00211231" w:rsidP="6FC698A5">
            <w:pPr>
              <w:numPr>
                <w:ilvl w:val="0"/>
                <w:numId w:val="40"/>
              </w:numPr>
              <w:spacing w:before="100" w:beforeAutospacing="1" w:after="100" w:afterAutospacing="1"/>
              <w:rPr>
                <w:rFonts w:eastAsiaTheme="minorEastAsia"/>
                <w:sz w:val="24"/>
                <w:szCs w:val="24"/>
                <w:lang w:eastAsia="en-GB"/>
              </w:rPr>
            </w:pPr>
            <w:r w:rsidRPr="6FC698A5">
              <w:rPr>
                <w:rFonts w:eastAsiaTheme="minorEastAsia"/>
                <w:sz w:val="24"/>
                <w:szCs w:val="24"/>
                <w:lang w:eastAsia="en-GB"/>
              </w:rPr>
              <w:t xml:space="preserve">To work collaboratively with </w:t>
            </w:r>
            <w:r w:rsidR="003D59EE" w:rsidRPr="6FC698A5">
              <w:rPr>
                <w:rFonts w:eastAsiaTheme="minorEastAsia"/>
                <w:sz w:val="24"/>
                <w:szCs w:val="24"/>
                <w:lang w:eastAsia="en-GB"/>
              </w:rPr>
              <w:t xml:space="preserve">the </w:t>
            </w:r>
            <w:r w:rsidR="00CB0FA6" w:rsidRPr="6FC698A5">
              <w:rPr>
                <w:rFonts w:eastAsiaTheme="minorEastAsia"/>
                <w:sz w:val="24"/>
                <w:szCs w:val="24"/>
                <w:lang w:eastAsia="en-GB"/>
              </w:rPr>
              <w:t>Inclusive Learning and Development Lead</w:t>
            </w:r>
            <w:r w:rsidRPr="6FC698A5">
              <w:rPr>
                <w:rFonts w:eastAsiaTheme="minorEastAsia"/>
                <w:sz w:val="24"/>
                <w:szCs w:val="24"/>
                <w:lang w:eastAsia="en-GB"/>
              </w:rPr>
              <w:t xml:space="preserve"> in drawing up individual programmes for students with </w:t>
            </w:r>
            <w:r w:rsidR="005F0833" w:rsidRPr="6FC698A5">
              <w:rPr>
                <w:rFonts w:eastAsiaTheme="minorEastAsia"/>
                <w:sz w:val="24"/>
                <w:szCs w:val="24"/>
                <w:lang w:eastAsia="en-GB"/>
              </w:rPr>
              <w:t>SEND</w:t>
            </w:r>
            <w:r w:rsidR="007035D7" w:rsidRPr="6FC698A5">
              <w:rPr>
                <w:rFonts w:eastAsiaTheme="minorEastAsia"/>
                <w:sz w:val="24"/>
                <w:szCs w:val="24"/>
                <w:lang w:eastAsia="en-GB"/>
              </w:rPr>
              <w:t xml:space="preserve"> and produce Additional Needs </w:t>
            </w:r>
            <w:r w:rsidR="007506AE" w:rsidRPr="6FC698A5">
              <w:rPr>
                <w:rFonts w:eastAsiaTheme="minorEastAsia"/>
                <w:sz w:val="24"/>
                <w:szCs w:val="24"/>
                <w:lang w:eastAsia="en-GB"/>
              </w:rPr>
              <w:t>P</w:t>
            </w:r>
            <w:r w:rsidR="007035D7" w:rsidRPr="6FC698A5">
              <w:rPr>
                <w:rFonts w:eastAsiaTheme="minorEastAsia"/>
                <w:sz w:val="24"/>
                <w:szCs w:val="24"/>
                <w:lang w:eastAsia="en-GB"/>
              </w:rPr>
              <w:t>lans where appropriate.</w:t>
            </w:r>
          </w:p>
        </w:tc>
      </w:tr>
      <w:tr w:rsidR="00A61623" w:rsidRPr="00DF6076" w14:paraId="6B61F820" w14:textId="77777777" w:rsidTr="6FC698A5">
        <w:tc>
          <w:tcPr>
            <w:tcW w:w="9630" w:type="dxa"/>
          </w:tcPr>
          <w:p w14:paraId="4706CFE2" w14:textId="77777777" w:rsidR="00A61623" w:rsidRPr="00DF6076" w:rsidRDefault="006B6543" w:rsidP="6FC698A5">
            <w:pPr>
              <w:numPr>
                <w:ilvl w:val="0"/>
                <w:numId w:val="40"/>
              </w:numPr>
              <w:spacing w:before="100" w:beforeAutospacing="1" w:after="100" w:afterAutospacing="1"/>
              <w:rPr>
                <w:rFonts w:eastAsiaTheme="minorEastAsia"/>
                <w:sz w:val="24"/>
                <w:szCs w:val="24"/>
                <w:lang w:eastAsia="en-GB"/>
              </w:rPr>
            </w:pPr>
            <w:r w:rsidRPr="6FC698A5">
              <w:rPr>
                <w:rFonts w:eastAsiaTheme="minorEastAsia"/>
                <w:sz w:val="24"/>
                <w:szCs w:val="24"/>
                <w:lang w:eastAsia="en-GB"/>
              </w:rPr>
              <w:t xml:space="preserve">To work with the </w:t>
            </w:r>
            <w:r w:rsidR="00CB0FA6" w:rsidRPr="6FC698A5">
              <w:rPr>
                <w:rFonts w:eastAsiaTheme="minorEastAsia"/>
                <w:sz w:val="24"/>
                <w:szCs w:val="24"/>
                <w:lang w:eastAsia="en-GB"/>
              </w:rPr>
              <w:t>Inclusive Learning and Development Lead</w:t>
            </w:r>
            <w:r w:rsidRPr="6FC698A5">
              <w:rPr>
                <w:rFonts w:eastAsiaTheme="minorEastAsia"/>
                <w:sz w:val="24"/>
                <w:szCs w:val="24"/>
                <w:lang w:eastAsia="en-GB"/>
              </w:rPr>
              <w:t xml:space="preserve"> to evaluate the effectiveness of the provision of interventions.</w:t>
            </w:r>
          </w:p>
        </w:tc>
      </w:tr>
      <w:tr w:rsidR="003043D9" w:rsidRPr="00DF6076" w14:paraId="3F61BE01" w14:textId="77777777" w:rsidTr="6FC698A5">
        <w:tc>
          <w:tcPr>
            <w:tcW w:w="9630" w:type="dxa"/>
          </w:tcPr>
          <w:p w14:paraId="2878DA77" w14:textId="42B86A27" w:rsidR="003043D9" w:rsidRPr="00DF6076" w:rsidRDefault="002134E8" w:rsidP="6FC698A5">
            <w:pPr>
              <w:numPr>
                <w:ilvl w:val="0"/>
                <w:numId w:val="40"/>
              </w:numPr>
              <w:spacing w:before="100" w:beforeAutospacing="1" w:after="100" w:afterAutospacing="1"/>
              <w:rPr>
                <w:rFonts w:eastAsiaTheme="minorEastAsia"/>
                <w:sz w:val="24"/>
                <w:szCs w:val="24"/>
                <w:lang w:eastAsia="en-GB"/>
              </w:rPr>
            </w:pPr>
            <w:r w:rsidRPr="6FC698A5">
              <w:rPr>
                <w:rFonts w:eastAsiaTheme="minorEastAsia"/>
                <w:sz w:val="24"/>
                <w:szCs w:val="24"/>
                <w:lang w:eastAsia="en-GB"/>
              </w:rPr>
              <w:t xml:space="preserve">To </w:t>
            </w:r>
            <w:r w:rsidR="00365D74" w:rsidRPr="6FC698A5">
              <w:rPr>
                <w:rFonts w:eastAsiaTheme="minorEastAsia"/>
                <w:sz w:val="24"/>
                <w:szCs w:val="24"/>
                <w:lang w:eastAsia="en-GB"/>
              </w:rPr>
              <w:t xml:space="preserve">assist the </w:t>
            </w:r>
            <w:r w:rsidR="00CB0FA6" w:rsidRPr="6FC698A5">
              <w:rPr>
                <w:rFonts w:eastAsiaTheme="minorEastAsia"/>
                <w:sz w:val="24"/>
                <w:szCs w:val="24"/>
                <w:lang w:eastAsia="en-GB"/>
              </w:rPr>
              <w:t xml:space="preserve">Inclusive Learning and development Lead </w:t>
            </w:r>
            <w:r w:rsidR="006B6543" w:rsidRPr="6FC698A5">
              <w:rPr>
                <w:rFonts w:eastAsiaTheme="minorEastAsia"/>
                <w:sz w:val="24"/>
                <w:szCs w:val="24"/>
                <w:lang w:eastAsia="en-GB"/>
              </w:rPr>
              <w:t xml:space="preserve">in </w:t>
            </w:r>
            <w:r w:rsidR="003D59EE" w:rsidRPr="6FC698A5">
              <w:rPr>
                <w:rFonts w:eastAsiaTheme="minorEastAsia"/>
                <w:sz w:val="24"/>
                <w:szCs w:val="24"/>
                <w:lang w:eastAsia="en-GB"/>
              </w:rPr>
              <w:t>supporting staff with</w:t>
            </w:r>
            <w:r w:rsidR="003043D9" w:rsidRPr="6FC698A5">
              <w:rPr>
                <w:rFonts w:eastAsiaTheme="minorEastAsia"/>
                <w:sz w:val="24"/>
                <w:szCs w:val="24"/>
                <w:lang w:eastAsia="en-GB"/>
              </w:rPr>
              <w:t xml:space="preserve"> understanding the needs of </w:t>
            </w:r>
            <w:r w:rsidR="000644E1" w:rsidRPr="6FC698A5">
              <w:rPr>
                <w:rFonts w:eastAsiaTheme="minorEastAsia"/>
                <w:sz w:val="24"/>
                <w:szCs w:val="24"/>
                <w:lang w:eastAsia="en-GB"/>
              </w:rPr>
              <w:t>High N</w:t>
            </w:r>
            <w:r w:rsidR="00211231" w:rsidRPr="6FC698A5">
              <w:rPr>
                <w:rFonts w:eastAsiaTheme="minorEastAsia"/>
                <w:sz w:val="24"/>
                <w:szCs w:val="24"/>
                <w:lang w:eastAsia="en-GB"/>
              </w:rPr>
              <w:t xml:space="preserve">eeds </w:t>
            </w:r>
            <w:r w:rsidR="003043D9" w:rsidRPr="6FC698A5">
              <w:rPr>
                <w:rFonts w:eastAsiaTheme="minorEastAsia"/>
                <w:sz w:val="24"/>
                <w:szCs w:val="24"/>
                <w:lang w:eastAsia="en-GB"/>
              </w:rPr>
              <w:t xml:space="preserve">students and ensure the objectives to develop SEND are reflected in </w:t>
            </w:r>
            <w:r w:rsidRPr="6FC698A5">
              <w:rPr>
                <w:rFonts w:eastAsiaTheme="minorEastAsia"/>
                <w:sz w:val="24"/>
                <w:szCs w:val="24"/>
                <w:lang w:eastAsia="en-GB"/>
              </w:rPr>
              <w:t xml:space="preserve">the </w:t>
            </w:r>
            <w:r w:rsidR="003043D9" w:rsidRPr="6FC698A5">
              <w:rPr>
                <w:rFonts w:eastAsiaTheme="minorEastAsia"/>
                <w:sz w:val="24"/>
                <w:szCs w:val="24"/>
                <w:lang w:eastAsia="en-GB"/>
              </w:rPr>
              <w:t>developmental plan</w:t>
            </w:r>
            <w:r w:rsidR="003D59EE" w:rsidRPr="6FC698A5">
              <w:rPr>
                <w:rFonts w:eastAsiaTheme="minorEastAsia"/>
                <w:sz w:val="24"/>
                <w:szCs w:val="24"/>
                <w:lang w:eastAsia="en-GB"/>
              </w:rPr>
              <w:t>s</w:t>
            </w:r>
            <w:r w:rsidR="003043D9" w:rsidRPr="6FC698A5">
              <w:rPr>
                <w:rFonts w:eastAsiaTheme="minorEastAsia"/>
                <w:sz w:val="24"/>
                <w:szCs w:val="24"/>
                <w:lang w:eastAsia="en-GB"/>
              </w:rPr>
              <w:t>.</w:t>
            </w:r>
          </w:p>
        </w:tc>
      </w:tr>
      <w:tr w:rsidR="00A61623" w:rsidRPr="00DF6076" w14:paraId="0A8CF92E" w14:textId="77777777" w:rsidTr="6FC698A5">
        <w:tc>
          <w:tcPr>
            <w:tcW w:w="9630" w:type="dxa"/>
          </w:tcPr>
          <w:p w14:paraId="23C2FDBD" w14:textId="77777777" w:rsidR="00A61623" w:rsidRPr="003D59EE" w:rsidRDefault="006B6543" w:rsidP="6FC698A5">
            <w:pPr>
              <w:numPr>
                <w:ilvl w:val="0"/>
                <w:numId w:val="40"/>
              </w:numPr>
              <w:spacing w:before="100" w:beforeAutospacing="1" w:after="100" w:afterAutospacing="1"/>
              <w:rPr>
                <w:rFonts w:eastAsiaTheme="minorEastAsia"/>
                <w:sz w:val="24"/>
                <w:szCs w:val="24"/>
                <w:lang w:eastAsia="en-GB"/>
              </w:rPr>
            </w:pPr>
            <w:r w:rsidRPr="6FC698A5">
              <w:rPr>
                <w:rFonts w:eastAsiaTheme="minorEastAsia"/>
                <w:sz w:val="24"/>
                <w:szCs w:val="24"/>
              </w:rPr>
              <w:t>To represen</w:t>
            </w:r>
            <w:r w:rsidR="00365D74" w:rsidRPr="6FC698A5">
              <w:rPr>
                <w:rFonts w:eastAsiaTheme="minorEastAsia"/>
                <w:sz w:val="24"/>
                <w:szCs w:val="24"/>
              </w:rPr>
              <w:t>t ALS at Information mornings, Open D</w:t>
            </w:r>
            <w:r w:rsidRPr="6FC698A5">
              <w:rPr>
                <w:rFonts w:eastAsiaTheme="minorEastAsia"/>
                <w:sz w:val="24"/>
                <w:szCs w:val="24"/>
              </w:rPr>
              <w:t>oor evening</w:t>
            </w:r>
            <w:r w:rsidR="00365D74" w:rsidRPr="6FC698A5">
              <w:rPr>
                <w:rFonts w:eastAsiaTheme="minorEastAsia"/>
                <w:sz w:val="24"/>
                <w:szCs w:val="24"/>
              </w:rPr>
              <w:t>s, Parent Ev</w:t>
            </w:r>
            <w:r w:rsidRPr="6FC698A5">
              <w:rPr>
                <w:rFonts w:eastAsiaTheme="minorEastAsia"/>
                <w:sz w:val="24"/>
                <w:szCs w:val="24"/>
              </w:rPr>
              <w:t>enings and other College events</w:t>
            </w:r>
          </w:p>
        </w:tc>
      </w:tr>
      <w:tr w:rsidR="00A61623" w:rsidRPr="00DF6076" w14:paraId="7E0193B3" w14:textId="77777777" w:rsidTr="6FC698A5">
        <w:tc>
          <w:tcPr>
            <w:tcW w:w="9630" w:type="dxa"/>
          </w:tcPr>
          <w:p w14:paraId="5D40120E" w14:textId="77777777" w:rsidR="00A61623" w:rsidRPr="00DF6076" w:rsidRDefault="000252A5" w:rsidP="6FC698A5">
            <w:pPr>
              <w:numPr>
                <w:ilvl w:val="0"/>
                <w:numId w:val="40"/>
              </w:numPr>
              <w:spacing w:before="100" w:beforeAutospacing="1" w:after="100" w:afterAutospacing="1"/>
              <w:rPr>
                <w:rFonts w:eastAsiaTheme="minorEastAsia"/>
                <w:sz w:val="24"/>
                <w:szCs w:val="24"/>
                <w:lang w:eastAsia="en-GB"/>
              </w:rPr>
            </w:pPr>
            <w:r w:rsidRPr="6FC698A5">
              <w:rPr>
                <w:rFonts w:eastAsiaTheme="minorEastAsia"/>
                <w:sz w:val="24"/>
                <w:szCs w:val="24"/>
                <w:lang w:eastAsia="en-GB"/>
              </w:rPr>
              <w:t>To assist in the identification and assessment of learner support needs at application, interview, enrolment and induction or on programme, so as to ensure that ALS support is well informed and managed.</w:t>
            </w:r>
          </w:p>
        </w:tc>
      </w:tr>
      <w:tr w:rsidR="00E96ABD" w:rsidRPr="00DF6076" w14:paraId="27AB5ADE" w14:textId="77777777" w:rsidTr="6FC698A5">
        <w:tc>
          <w:tcPr>
            <w:tcW w:w="9630" w:type="dxa"/>
          </w:tcPr>
          <w:p w14:paraId="1D8C3A75" w14:textId="77777777" w:rsidR="00E96ABD" w:rsidRPr="00DF6076" w:rsidRDefault="000252A5" w:rsidP="6FC698A5">
            <w:pPr>
              <w:numPr>
                <w:ilvl w:val="0"/>
                <w:numId w:val="40"/>
              </w:numPr>
              <w:spacing w:before="100" w:beforeAutospacing="1" w:after="100" w:afterAutospacing="1"/>
              <w:rPr>
                <w:rFonts w:eastAsiaTheme="minorEastAsia"/>
                <w:sz w:val="24"/>
                <w:szCs w:val="24"/>
                <w:lang w:eastAsia="en-GB"/>
              </w:rPr>
            </w:pPr>
            <w:r w:rsidRPr="6FC698A5">
              <w:rPr>
                <w:rFonts w:eastAsiaTheme="minorEastAsia"/>
                <w:sz w:val="24"/>
                <w:szCs w:val="24"/>
                <w:lang w:eastAsia="en-GB"/>
              </w:rPr>
              <w:t>To offer advice and guidance on course suitability to new and prospective students.</w:t>
            </w:r>
          </w:p>
        </w:tc>
      </w:tr>
      <w:tr w:rsidR="00625B5F" w:rsidRPr="00DF6076" w14:paraId="207B3B25" w14:textId="77777777" w:rsidTr="6FC698A5">
        <w:tc>
          <w:tcPr>
            <w:tcW w:w="9630" w:type="dxa"/>
          </w:tcPr>
          <w:p w14:paraId="73C9D19C" w14:textId="77777777" w:rsidR="00625B5F" w:rsidRPr="00365D74" w:rsidRDefault="000252A5" w:rsidP="6FC698A5">
            <w:pPr>
              <w:numPr>
                <w:ilvl w:val="0"/>
                <w:numId w:val="40"/>
              </w:numPr>
              <w:spacing w:before="100" w:beforeAutospacing="1" w:after="100" w:afterAutospacing="1"/>
              <w:rPr>
                <w:rFonts w:eastAsiaTheme="minorEastAsia"/>
                <w:sz w:val="24"/>
                <w:szCs w:val="24"/>
                <w:lang w:eastAsia="en-GB"/>
              </w:rPr>
            </w:pPr>
            <w:r w:rsidRPr="6FC698A5">
              <w:rPr>
                <w:rFonts w:eastAsiaTheme="minorEastAsia"/>
                <w:sz w:val="24"/>
                <w:szCs w:val="24"/>
                <w:lang w:eastAsia="en-GB"/>
              </w:rPr>
              <w:t>To record and disseminate all relevant informatio</w:t>
            </w:r>
            <w:r w:rsidR="00B27258" w:rsidRPr="6FC698A5">
              <w:rPr>
                <w:rFonts w:eastAsiaTheme="minorEastAsia"/>
                <w:sz w:val="24"/>
                <w:szCs w:val="24"/>
                <w:lang w:eastAsia="en-GB"/>
              </w:rPr>
              <w:t>n relating to ALS support needs and ensure</w:t>
            </w:r>
            <w:r w:rsidR="002134E8" w:rsidRPr="6FC698A5">
              <w:rPr>
                <w:rFonts w:eastAsiaTheme="minorEastAsia"/>
                <w:sz w:val="24"/>
                <w:szCs w:val="24"/>
                <w:lang w:eastAsia="en-GB"/>
              </w:rPr>
              <w:t xml:space="preserve"> all</w:t>
            </w:r>
            <w:r w:rsidR="00365D74" w:rsidRPr="6FC698A5">
              <w:rPr>
                <w:rFonts w:eastAsiaTheme="minorEastAsia"/>
                <w:sz w:val="24"/>
                <w:szCs w:val="24"/>
                <w:lang w:eastAsia="en-GB"/>
              </w:rPr>
              <w:t xml:space="preserve"> records are up to date on </w:t>
            </w:r>
            <w:proofErr w:type="spellStart"/>
            <w:r w:rsidR="00365D74" w:rsidRPr="6FC698A5">
              <w:rPr>
                <w:rFonts w:eastAsiaTheme="minorEastAsia"/>
                <w:sz w:val="24"/>
                <w:szCs w:val="24"/>
                <w:lang w:eastAsia="en-GB"/>
              </w:rPr>
              <w:t>Promo</w:t>
            </w:r>
            <w:r w:rsidR="00B27258" w:rsidRPr="6FC698A5">
              <w:rPr>
                <w:rFonts w:eastAsiaTheme="minorEastAsia"/>
                <w:sz w:val="24"/>
                <w:szCs w:val="24"/>
                <w:lang w:eastAsia="en-GB"/>
              </w:rPr>
              <w:t>nitor</w:t>
            </w:r>
            <w:proofErr w:type="spellEnd"/>
            <w:r w:rsidR="00B27258" w:rsidRPr="6FC698A5">
              <w:rPr>
                <w:rFonts w:eastAsiaTheme="minorEastAsia"/>
                <w:sz w:val="24"/>
                <w:szCs w:val="24"/>
                <w:lang w:eastAsia="en-GB"/>
              </w:rPr>
              <w:t>.</w:t>
            </w:r>
          </w:p>
        </w:tc>
      </w:tr>
      <w:tr w:rsidR="005452D1" w:rsidRPr="00DF6076" w14:paraId="288288F5" w14:textId="77777777" w:rsidTr="6FC698A5">
        <w:tc>
          <w:tcPr>
            <w:tcW w:w="9630" w:type="dxa"/>
          </w:tcPr>
          <w:p w14:paraId="3298BC74" w14:textId="77777777" w:rsidR="005452D1" w:rsidRPr="00DF6076" w:rsidRDefault="000252A5" w:rsidP="6FC698A5">
            <w:pPr>
              <w:numPr>
                <w:ilvl w:val="0"/>
                <w:numId w:val="40"/>
              </w:numPr>
              <w:spacing w:before="100" w:beforeAutospacing="1" w:after="100" w:afterAutospacing="1"/>
              <w:rPr>
                <w:rFonts w:eastAsiaTheme="minorEastAsia"/>
                <w:sz w:val="24"/>
                <w:szCs w:val="24"/>
                <w:lang w:eastAsia="en-GB"/>
              </w:rPr>
            </w:pPr>
            <w:r w:rsidRPr="6FC698A5">
              <w:rPr>
                <w:rFonts w:eastAsiaTheme="minorEastAsia"/>
                <w:sz w:val="24"/>
                <w:szCs w:val="24"/>
                <w:lang w:eastAsia="en-GB"/>
              </w:rPr>
              <w:t>To prepare, manage and maintain allocated learning environments and resources.</w:t>
            </w:r>
          </w:p>
        </w:tc>
      </w:tr>
      <w:tr w:rsidR="00B7322B" w:rsidRPr="00DF6076" w14:paraId="1DB70E24" w14:textId="77777777" w:rsidTr="6FC698A5">
        <w:tc>
          <w:tcPr>
            <w:tcW w:w="9630" w:type="dxa"/>
          </w:tcPr>
          <w:p w14:paraId="32CCD82D" w14:textId="77777777" w:rsidR="006B6543" w:rsidRPr="00DF6076" w:rsidRDefault="006B6543" w:rsidP="6FC698A5">
            <w:pPr>
              <w:pStyle w:val="ListParagraph"/>
              <w:numPr>
                <w:ilvl w:val="0"/>
                <w:numId w:val="40"/>
              </w:numPr>
              <w:overflowPunct/>
              <w:autoSpaceDE/>
              <w:autoSpaceDN/>
              <w:adjustRightInd/>
              <w:contextualSpacing/>
              <w:textAlignment w:val="auto"/>
              <w:rPr>
                <w:rFonts w:asciiTheme="minorHAnsi" w:eastAsiaTheme="minorEastAsia" w:hAnsiTheme="minorHAnsi" w:cstheme="minorBidi"/>
                <w:szCs w:val="24"/>
              </w:rPr>
            </w:pPr>
            <w:r w:rsidRPr="6FC698A5">
              <w:rPr>
                <w:rFonts w:asciiTheme="minorHAnsi" w:eastAsiaTheme="minorEastAsia" w:hAnsiTheme="minorHAnsi" w:cstheme="minorBidi"/>
                <w:szCs w:val="24"/>
              </w:rPr>
              <w:t>To keep up to date with developments in education and ALS legislation and good practice, particularly with respect to the provision of `reasonable adjustments` and advise College staff accordingly through delivery of training days.</w:t>
            </w:r>
          </w:p>
          <w:p w14:paraId="778E0086" w14:textId="77777777" w:rsidR="00855ABD" w:rsidRPr="00DF6076" w:rsidRDefault="00855ABD" w:rsidP="6FC698A5">
            <w:pPr>
              <w:pStyle w:val="ListParagraph"/>
              <w:overflowPunct/>
              <w:autoSpaceDE/>
              <w:autoSpaceDN/>
              <w:adjustRightInd/>
              <w:ind w:left="360"/>
              <w:contextualSpacing/>
              <w:textAlignment w:val="auto"/>
              <w:rPr>
                <w:rFonts w:asciiTheme="minorHAnsi" w:eastAsiaTheme="minorEastAsia" w:hAnsiTheme="minorHAnsi" w:cstheme="minorBidi"/>
                <w:szCs w:val="24"/>
              </w:rPr>
            </w:pPr>
          </w:p>
        </w:tc>
      </w:tr>
      <w:tr w:rsidR="004B106B" w:rsidRPr="00DF6076" w14:paraId="06C96BA9" w14:textId="77777777" w:rsidTr="6FC698A5">
        <w:tc>
          <w:tcPr>
            <w:tcW w:w="9630" w:type="dxa"/>
          </w:tcPr>
          <w:p w14:paraId="12A63F7E" w14:textId="77777777" w:rsidR="004B106B" w:rsidRDefault="004B106B" w:rsidP="6FC698A5">
            <w:pPr>
              <w:pStyle w:val="ListParagraph"/>
              <w:numPr>
                <w:ilvl w:val="0"/>
                <w:numId w:val="40"/>
              </w:numPr>
              <w:overflowPunct/>
              <w:autoSpaceDE/>
              <w:autoSpaceDN/>
              <w:adjustRightInd/>
              <w:contextualSpacing/>
              <w:textAlignment w:val="auto"/>
              <w:rPr>
                <w:rFonts w:asciiTheme="minorHAnsi" w:eastAsiaTheme="minorEastAsia" w:hAnsiTheme="minorHAnsi" w:cstheme="minorBidi"/>
                <w:szCs w:val="24"/>
              </w:rPr>
            </w:pPr>
            <w:r w:rsidRPr="6FC698A5">
              <w:rPr>
                <w:rFonts w:asciiTheme="minorHAnsi" w:eastAsiaTheme="minorEastAsia" w:hAnsiTheme="minorHAnsi" w:cstheme="minorBidi"/>
                <w:szCs w:val="24"/>
              </w:rPr>
              <w:t>To facilitate the delivery of bespoke employability skills related programmes</w:t>
            </w:r>
          </w:p>
          <w:p w14:paraId="0EDE7209" w14:textId="77777777" w:rsidR="00365D74" w:rsidRPr="00365D74" w:rsidRDefault="00365D74" w:rsidP="6FC698A5">
            <w:pPr>
              <w:contextualSpacing/>
              <w:rPr>
                <w:rFonts w:eastAsiaTheme="minorEastAsia"/>
                <w:sz w:val="24"/>
                <w:szCs w:val="24"/>
              </w:rPr>
            </w:pPr>
          </w:p>
        </w:tc>
      </w:tr>
      <w:tr w:rsidR="004B106B" w:rsidRPr="00DF6076" w14:paraId="79799404" w14:textId="77777777" w:rsidTr="6FC698A5">
        <w:tc>
          <w:tcPr>
            <w:tcW w:w="9630" w:type="dxa"/>
          </w:tcPr>
          <w:p w14:paraId="7833E232" w14:textId="77777777" w:rsidR="004B106B" w:rsidRDefault="004B106B" w:rsidP="6FC698A5">
            <w:pPr>
              <w:pStyle w:val="ListParagraph"/>
              <w:numPr>
                <w:ilvl w:val="0"/>
                <w:numId w:val="40"/>
              </w:numPr>
              <w:overflowPunct/>
              <w:autoSpaceDE/>
              <w:autoSpaceDN/>
              <w:adjustRightInd/>
              <w:contextualSpacing/>
              <w:textAlignment w:val="auto"/>
              <w:rPr>
                <w:rFonts w:asciiTheme="minorHAnsi" w:eastAsiaTheme="minorEastAsia" w:hAnsiTheme="minorHAnsi" w:cstheme="minorBidi"/>
                <w:szCs w:val="24"/>
              </w:rPr>
            </w:pPr>
            <w:r w:rsidRPr="6FC698A5">
              <w:rPr>
                <w:rFonts w:asciiTheme="minorHAnsi" w:eastAsiaTheme="minorEastAsia" w:hAnsiTheme="minorHAnsi" w:cstheme="minorBidi"/>
                <w:szCs w:val="24"/>
              </w:rPr>
              <w:t xml:space="preserve">To assist the </w:t>
            </w:r>
            <w:r w:rsidR="00CB0FA6" w:rsidRPr="6FC698A5">
              <w:rPr>
                <w:rFonts w:asciiTheme="minorHAnsi" w:eastAsiaTheme="minorEastAsia" w:hAnsiTheme="minorHAnsi" w:cstheme="minorBidi"/>
                <w:szCs w:val="24"/>
              </w:rPr>
              <w:t>Inclusive Learning and Development Lead</w:t>
            </w:r>
            <w:r w:rsidRPr="6FC698A5">
              <w:rPr>
                <w:rFonts w:asciiTheme="minorHAnsi" w:eastAsiaTheme="minorEastAsia" w:hAnsiTheme="minorHAnsi" w:cstheme="minorBidi"/>
                <w:szCs w:val="24"/>
              </w:rPr>
              <w:t xml:space="preserve"> in the delivery of cross College training to all staff as required</w:t>
            </w:r>
          </w:p>
        </w:tc>
      </w:tr>
    </w:tbl>
    <w:p w14:paraId="48306765" w14:textId="77777777" w:rsidR="00365D74" w:rsidRDefault="00365D74" w:rsidP="6FC698A5">
      <w:pPr>
        <w:rPr>
          <w:rFonts w:eastAsiaTheme="minorEastAsia"/>
          <w:b/>
          <w:bCs/>
          <w:sz w:val="24"/>
          <w:szCs w:val="24"/>
        </w:rPr>
      </w:pPr>
    </w:p>
    <w:p w14:paraId="03FB76F8" w14:textId="77777777" w:rsidR="0053197A" w:rsidRPr="00DF6076" w:rsidRDefault="0053197A" w:rsidP="6FC698A5">
      <w:pPr>
        <w:rPr>
          <w:rFonts w:eastAsiaTheme="minorEastAsia"/>
          <w:b/>
          <w:bCs/>
          <w:sz w:val="24"/>
          <w:szCs w:val="24"/>
        </w:rPr>
      </w:pPr>
      <w:r w:rsidRPr="6FC698A5">
        <w:rPr>
          <w:rFonts w:eastAsiaTheme="minorEastAsia"/>
          <w:b/>
          <w:bCs/>
          <w:sz w:val="24"/>
          <w:szCs w:val="24"/>
        </w:rPr>
        <w:t>Other responsibilities and duties</w:t>
      </w:r>
    </w:p>
    <w:tbl>
      <w:tblPr>
        <w:tblStyle w:val="TableGrid"/>
        <w:tblW w:w="9630" w:type="dxa"/>
        <w:tblInd w:w="-9" w:type="dxa"/>
        <w:tblLook w:val="04A0" w:firstRow="1" w:lastRow="0" w:firstColumn="1" w:lastColumn="0" w:noHBand="0" w:noVBand="1"/>
      </w:tblPr>
      <w:tblGrid>
        <w:gridCol w:w="9630"/>
      </w:tblGrid>
      <w:tr w:rsidR="0053197A" w:rsidRPr="00DF6076" w14:paraId="2F790B07" w14:textId="77777777" w:rsidTr="6FC698A5">
        <w:tc>
          <w:tcPr>
            <w:tcW w:w="9630" w:type="dxa"/>
          </w:tcPr>
          <w:p w14:paraId="610FC36F" w14:textId="77777777" w:rsidR="0053197A" w:rsidRPr="00DF6076" w:rsidRDefault="0053197A" w:rsidP="6FC698A5">
            <w:pPr>
              <w:pStyle w:val="ListParagraph"/>
              <w:numPr>
                <w:ilvl w:val="0"/>
                <w:numId w:val="30"/>
              </w:numPr>
              <w:ind w:left="322" w:hanging="322"/>
              <w:contextualSpacing/>
              <w:rPr>
                <w:rFonts w:asciiTheme="minorHAnsi" w:eastAsiaTheme="minorEastAsia" w:hAnsiTheme="minorHAnsi" w:cstheme="minorBidi"/>
                <w:szCs w:val="24"/>
              </w:rPr>
            </w:pPr>
            <w:r w:rsidRPr="6FC698A5">
              <w:rPr>
                <w:rFonts w:asciiTheme="minorHAnsi" w:eastAsiaTheme="minorEastAsia" w:hAnsiTheme="minorHAnsi" w:cstheme="minorBidi"/>
                <w:szCs w:val="24"/>
              </w:rPr>
              <w:t>Comply with the College’s Equality &amp; Diversity and Safeguarding policies</w:t>
            </w:r>
          </w:p>
          <w:p w14:paraId="34C97422" w14:textId="77777777" w:rsidR="0053197A" w:rsidRPr="00DF6076" w:rsidRDefault="0053197A" w:rsidP="6FC698A5">
            <w:pPr>
              <w:pStyle w:val="ListParagraph"/>
              <w:overflowPunct/>
              <w:autoSpaceDE/>
              <w:autoSpaceDN/>
              <w:adjustRightInd/>
              <w:ind w:left="322" w:hanging="322"/>
              <w:contextualSpacing/>
              <w:textAlignment w:val="auto"/>
              <w:rPr>
                <w:rFonts w:asciiTheme="minorHAnsi" w:eastAsiaTheme="minorEastAsia" w:hAnsiTheme="minorHAnsi" w:cstheme="minorBidi"/>
                <w:szCs w:val="24"/>
              </w:rPr>
            </w:pPr>
          </w:p>
        </w:tc>
      </w:tr>
      <w:tr w:rsidR="0053197A" w:rsidRPr="00DF6076" w14:paraId="07D94459" w14:textId="77777777" w:rsidTr="6FC698A5">
        <w:tc>
          <w:tcPr>
            <w:tcW w:w="9630" w:type="dxa"/>
          </w:tcPr>
          <w:p w14:paraId="51A8DABE" w14:textId="77777777" w:rsidR="0053197A" w:rsidRPr="00DF6076" w:rsidRDefault="0053197A" w:rsidP="6FC698A5">
            <w:pPr>
              <w:pStyle w:val="ListParagraph"/>
              <w:numPr>
                <w:ilvl w:val="0"/>
                <w:numId w:val="30"/>
              </w:numPr>
              <w:overflowPunct/>
              <w:autoSpaceDE/>
              <w:autoSpaceDN/>
              <w:adjustRightInd/>
              <w:ind w:left="322" w:hanging="322"/>
              <w:contextualSpacing/>
              <w:textAlignment w:val="auto"/>
              <w:rPr>
                <w:rFonts w:asciiTheme="minorHAnsi" w:eastAsiaTheme="minorEastAsia" w:hAnsiTheme="minorHAnsi" w:cstheme="minorBidi"/>
                <w:szCs w:val="24"/>
              </w:rPr>
            </w:pPr>
            <w:r w:rsidRPr="6FC698A5">
              <w:rPr>
                <w:rFonts w:asciiTheme="minorHAnsi" w:eastAsiaTheme="minorEastAsia" w:hAnsiTheme="minorHAnsi" w:cstheme="minorBidi"/>
                <w:szCs w:val="24"/>
              </w:rPr>
              <w:t>Evaluate, reflect on and develop own practice, be responsible for own continuous professional development and maintaining accurate</w:t>
            </w:r>
            <w:r w:rsidR="00C94899" w:rsidRPr="6FC698A5">
              <w:rPr>
                <w:rFonts w:asciiTheme="minorHAnsi" w:eastAsiaTheme="minorEastAsia" w:hAnsiTheme="minorHAnsi" w:cstheme="minorBidi"/>
                <w:szCs w:val="24"/>
              </w:rPr>
              <w:t xml:space="preserve"> records of CPD</w:t>
            </w:r>
          </w:p>
          <w:p w14:paraId="55DC84A3" w14:textId="77777777" w:rsidR="00C94899" w:rsidRPr="00DF6076" w:rsidRDefault="00C94899" w:rsidP="6FC698A5">
            <w:pPr>
              <w:contextualSpacing/>
              <w:rPr>
                <w:rFonts w:eastAsiaTheme="minorEastAsia"/>
                <w:sz w:val="24"/>
                <w:szCs w:val="24"/>
              </w:rPr>
            </w:pPr>
          </w:p>
        </w:tc>
      </w:tr>
      <w:tr w:rsidR="0053197A" w:rsidRPr="00DF6076" w14:paraId="210F2C05" w14:textId="77777777" w:rsidTr="6FC698A5">
        <w:tc>
          <w:tcPr>
            <w:tcW w:w="9630" w:type="dxa"/>
          </w:tcPr>
          <w:p w14:paraId="351FC9B9" w14:textId="0F1E7AC6" w:rsidR="0053197A" w:rsidRPr="00DF6076" w:rsidRDefault="0053197A" w:rsidP="6FC698A5">
            <w:pPr>
              <w:pStyle w:val="ListParagraph"/>
              <w:numPr>
                <w:ilvl w:val="0"/>
                <w:numId w:val="30"/>
              </w:numPr>
              <w:overflowPunct/>
              <w:autoSpaceDE/>
              <w:autoSpaceDN/>
              <w:adjustRightInd/>
              <w:ind w:left="322" w:hanging="322"/>
              <w:contextualSpacing/>
              <w:textAlignment w:val="auto"/>
              <w:rPr>
                <w:rFonts w:asciiTheme="minorHAnsi" w:eastAsiaTheme="minorEastAsia" w:hAnsiTheme="minorHAnsi" w:cstheme="minorBidi"/>
                <w:szCs w:val="24"/>
              </w:rPr>
            </w:pPr>
            <w:r w:rsidRPr="6FC698A5">
              <w:rPr>
                <w:rFonts w:asciiTheme="minorHAnsi" w:eastAsiaTheme="minorEastAsia" w:hAnsiTheme="minorHAnsi" w:cstheme="minorBidi"/>
                <w:szCs w:val="24"/>
              </w:rPr>
              <w:t>Adhere to the College</w:t>
            </w:r>
            <w:r w:rsidR="002A70DE" w:rsidRPr="6FC698A5">
              <w:rPr>
                <w:rFonts w:asciiTheme="minorHAnsi" w:eastAsiaTheme="minorEastAsia" w:hAnsiTheme="minorHAnsi" w:cstheme="minorBidi"/>
                <w:szCs w:val="24"/>
              </w:rPr>
              <w:t xml:space="preserve"> Health and </w:t>
            </w:r>
            <w:r w:rsidRPr="6FC698A5">
              <w:rPr>
                <w:rFonts w:asciiTheme="minorHAnsi" w:eastAsiaTheme="minorEastAsia" w:hAnsiTheme="minorHAnsi" w:cstheme="minorBidi"/>
                <w:szCs w:val="24"/>
              </w:rPr>
              <w:t>Safety Policy, ensuring that appropriate safety standards are maintained during practical activities</w:t>
            </w:r>
          </w:p>
          <w:p w14:paraId="1F8A8B50" w14:textId="77777777" w:rsidR="0053197A" w:rsidRPr="00DF6076" w:rsidRDefault="0053197A" w:rsidP="6FC698A5">
            <w:pPr>
              <w:pStyle w:val="ListParagraph"/>
              <w:overflowPunct/>
              <w:autoSpaceDE/>
              <w:autoSpaceDN/>
              <w:adjustRightInd/>
              <w:ind w:left="322" w:hanging="322"/>
              <w:contextualSpacing/>
              <w:textAlignment w:val="auto"/>
              <w:rPr>
                <w:rFonts w:asciiTheme="minorHAnsi" w:eastAsiaTheme="minorEastAsia" w:hAnsiTheme="minorHAnsi" w:cstheme="minorBidi"/>
                <w:szCs w:val="24"/>
              </w:rPr>
            </w:pPr>
          </w:p>
        </w:tc>
      </w:tr>
      <w:tr w:rsidR="0053197A" w:rsidRPr="00DF6076" w14:paraId="64583FC3" w14:textId="77777777" w:rsidTr="6FC698A5">
        <w:tc>
          <w:tcPr>
            <w:tcW w:w="9630" w:type="dxa"/>
          </w:tcPr>
          <w:p w14:paraId="5E1878E2" w14:textId="77777777" w:rsidR="0053197A" w:rsidRPr="00DF6076" w:rsidRDefault="0053197A" w:rsidP="6FC698A5">
            <w:pPr>
              <w:pStyle w:val="ListParagraph"/>
              <w:numPr>
                <w:ilvl w:val="0"/>
                <w:numId w:val="30"/>
              </w:numPr>
              <w:overflowPunct/>
              <w:autoSpaceDE/>
              <w:autoSpaceDN/>
              <w:adjustRightInd/>
              <w:ind w:left="322" w:hanging="322"/>
              <w:contextualSpacing/>
              <w:textAlignment w:val="auto"/>
              <w:rPr>
                <w:rFonts w:asciiTheme="minorHAnsi" w:eastAsiaTheme="minorEastAsia" w:hAnsiTheme="minorHAnsi" w:cstheme="minorBidi"/>
                <w:szCs w:val="24"/>
              </w:rPr>
            </w:pPr>
            <w:r w:rsidRPr="6FC698A5">
              <w:rPr>
                <w:rFonts w:asciiTheme="minorHAnsi" w:eastAsiaTheme="minorEastAsia" w:hAnsiTheme="minorHAnsi" w:cstheme="minorBidi"/>
                <w:szCs w:val="24"/>
              </w:rPr>
              <w:lastRenderedPageBreak/>
              <w:t xml:space="preserve">Undertake such other duties commensurate with the grade of the post as may reasonably be required by the </w:t>
            </w:r>
            <w:r w:rsidR="00C94899" w:rsidRPr="6FC698A5">
              <w:rPr>
                <w:rFonts w:asciiTheme="minorHAnsi" w:eastAsiaTheme="minorEastAsia" w:hAnsiTheme="minorHAnsi" w:cstheme="minorBidi"/>
                <w:szCs w:val="24"/>
              </w:rPr>
              <w:t>College Management Team</w:t>
            </w:r>
          </w:p>
          <w:p w14:paraId="6BE2515D" w14:textId="77777777" w:rsidR="00C94899" w:rsidRPr="00DF6076" w:rsidRDefault="00C94899" w:rsidP="6FC698A5">
            <w:pPr>
              <w:pStyle w:val="ListParagraph"/>
              <w:overflowPunct/>
              <w:autoSpaceDE/>
              <w:autoSpaceDN/>
              <w:adjustRightInd/>
              <w:ind w:left="322"/>
              <w:contextualSpacing/>
              <w:textAlignment w:val="auto"/>
              <w:rPr>
                <w:rFonts w:asciiTheme="minorHAnsi" w:eastAsiaTheme="minorEastAsia" w:hAnsiTheme="minorHAnsi" w:cstheme="minorBidi"/>
                <w:szCs w:val="24"/>
              </w:rPr>
            </w:pPr>
          </w:p>
        </w:tc>
      </w:tr>
    </w:tbl>
    <w:p w14:paraId="28931A19" w14:textId="77777777" w:rsidR="00855ABD" w:rsidRPr="00DF6076" w:rsidRDefault="00855ABD" w:rsidP="6FC698A5">
      <w:pPr>
        <w:spacing w:after="0" w:line="240" w:lineRule="auto"/>
        <w:contextualSpacing/>
        <w:jc w:val="both"/>
        <w:rPr>
          <w:rFonts w:eastAsiaTheme="minorEastAsia"/>
          <w:b/>
          <w:bCs/>
          <w:sz w:val="24"/>
          <w:szCs w:val="24"/>
        </w:rPr>
      </w:pPr>
    </w:p>
    <w:p w14:paraId="2E5CE708" w14:textId="77777777" w:rsidR="00A81AD2" w:rsidRPr="00DF6076" w:rsidRDefault="00A81AD2" w:rsidP="6FC698A5">
      <w:pPr>
        <w:spacing w:after="0" w:line="240" w:lineRule="auto"/>
        <w:contextualSpacing/>
        <w:jc w:val="both"/>
        <w:rPr>
          <w:rFonts w:eastAsiaTheme="minorEastAsia"/>
          <w:b/>
          <w:bCs/>
          <w:sz w:val="24"/>
          <w:szCs w:val="24"/>
        </w:rPr>
      </w:pPr>
      <w:r w:rsidRPr="6FC698A5">
        <w:rPr>
          <w:rFonts w:eastAsiaTheme="minorEastAsia"/>
          <w:b/>
          <w:bCs/>
          <w:sz w:val="24"/>
          <w:szCs w:val="24"/>
        </w:rPr>
        <w:t>Qualifications</w:t>
      </w:r>
      <w:r w:rsidR="00E46835" w:rsidRPr="6FC698A5">
        <w:rPr>
          <w:rFonts w:eastAsiaTheme="minorEastAsia"/>
          <w:b/>
          <w:bCs/>
          <w:sz w:val="24"/>
          <w:szCs w:val="24"/>
        </w:rPr>
        <w:t xml:space="preserve"> </w:t>
      </w:r>
      <w:r w:rsidRPr="6FC698A5">
        <w:rPr>
          <w:rFonts w:eastAsiaTheme="minorEastAsia"/>
          <w:b/>
          <w:bCs/>
          <w:sz w:val="24"/>
          <w:szCs w:val="24"/>
        </w:rPr>
        <w:t>/</w:t>
      </w:r>
      <w:r w:rsidR="00E46835" w:rsidRPr="6FC698A5">
        <w:rPr>
          <w:rFonts w:eastAsiaTheme="minorEastAsia"/>
          <w:b/>
          <w:bCs/>
          <w:sz w:val="24"/>
          <w:szCs w:val="24"/>
        </w:rPr>
        <w:t xml:space="preserve"> </w:t>
      </w:r>
      <w:r w:rsidRPr="6FC698A5">
        <w:rPr>
          <w:rFonts w:eastAsiaTheme="minorEastAsia"/>
          <w:b/>
          <w:bCs/>
          <w:sz w:val="24"/>
          <w:szCs w:val="24"/>
        </w:rPr>
        <w:t>Skills</w:t>
      </w:r>
      <w:r w:rsidR="00E46835" w:rsidRPr="6FC698A5">
        <w:rPr>
          <w:rFonts w:eastAsiaTheme="minorEastAsia"/>
          <w:b/>
          <w:bCs/>
          <w:sz w:val="24"/>
          <w:szCs w:val="24"/>
        </w:rPr>
        <w:t xml:space="preserve"> </w:t>
      </w:r>
      <w:r w:rsidRPr="6FC698A5">
        <w:rPr>
          <w:rFonts w:eastAsiaTheme="minorEastAsia"/>
          <w:b/>
          <w:bCs/>
          <w:sz w:val="24"/>
          <w:szCs w:val="24"/>
        </w:rPr>
        <w:t>/</w:t>
      </w:r>
      <w:r w:rsidR="00E46835" w:rsidRPr="6FC698A5">
        <w:rPr>
          <w:rFonts w:eastAsiaTheme="minorEastAsia"/>
          <w:b/>
          <w:bCs/>
          <w:sz w:val="24"/>
          <w:szCs w:val="24"/>
        </w:rPr>
        <w:t xml:space="preserve"> </w:t>
      </w:r>
      <w:r w:rsidRPr="6FC698A5">
        <w:rPr>
          <w:rFonts w:eastAsiaTheme="minorEastAsia"/>
          <w:b/>
          <w:bCs/>
          <w:sz w:val="24"/>
          <w:szCs w:val="24"/>
        </w:rPr>
        <w:t>Knowledge</w:t>
      </w:r>
      <w:r w:rsidR="00E46835" w:rsidRPr="6FC698A5">
        <w:rPr>
          <w:rFonts w:eastAsiaTheme="minorEastAsia"/>
          <w:b/>
          <w:bCs/>
          <w:sz w:val="24"/>
          <w:szCs w:val="24"/>
        </w:rPr>
        <w:t xml:space="preserve"> </w:t>
      </w:r>
      <w:r w:rsidRPr="6FC698A5">
        <w:rPr>
          <w:rFonts w:eastAsiaTheme="minorEastAsia"/>
          <w:b/>
          <w:bCs/>
          <w:sz w:val="24"/>
          <w:szCs w:val="24"/>
        </w:rPr>
        <w:t>/</w:t>
      </w:r>
      <w:r w:rsidR="00E46835" w:rsidRPr="6FC698A5">
        <w:rPr>
          <w:rFonts w:eastAsiaTheme="minorEastAsia"/>
          <w:b/>
          <w:bCs/>
          <w:sz w:val="24"/>
          <w:szCs w:val="24"/>
        </w:rPr>
        <w:t xml:space="preserve"> </w:t>
      </w:r>
      <w:r w:rsidRPr="6FC698A5">
        <w:rPr>
          <w:rFonts w:eastAsiaTheme="minorEastAsia"/>
          <w:b/>
          <w:bCs/>
          <w:sz w:val="24"/>
          <w:szCs w:val="24"/>
        </w:rPr>
        <w:t>Qualities</w:t>
      </w:r>
    </w:p>
    <w:p w14:paraId="3D17EF5B" w14:textId="77777777" w:rsidR="00A81AD2" w:rsidRPr="00DF6076" w:rsidRDefault="00A81AD2" w:rsidP="6FC698A5">
      <w:pPr>
        <w:spacing w:after="0" w:line="240" w:lineRule="auto"/>
        <w:contextualSpacing/>
        <w:jc w:val="both"/>
        <w:rPr>
          <w:rFonts w:eastAsiaTheme="minorEastAsia"/>
          <w:b/>
          <w:bCs/>
          <w:sz w:val="24"/>
          <w:szCs w:val="24"/>
          <w:u w:val="single"/>
        </w:rPr>
      </w:pPr>
    </w:p>
    <w:p w14:paraId="5A463A8B" w14:textId="77777777" w:rsidR="00A81AD2" w:rsidRPr="00DF6076" w:rsidRDefault="00A81AD2" w:rsidP="6FC698A5">
      <w:pPr>
        <w:spacing w:after="0" w:line="240" w:lineRule="auto"/>
        <w:contextualSpacing/>
        <w:rPr>
          <w:rFonts w:eastAsiaTheme="minorEastAsia"/>
          <w:sz w:val="24"/>
          <w:szCs w:val="24"/>
        </w:rPr>
      </w:pPr>
      <w:r w:rsidRPr="6FC698A5">
        <w:rPr>
          <w:rFonts w:eastAsiaTheme="minorEastAsia"/>
          <w:sz w:val="24"/>
          <w:szCs w:val="24"/>
        </w:rPr>
        <w:t xml:space="preserve">It is crucial that the successful candidate shares our </w:t>
      </w:r>
      <w:r w:rsidR="00C223EE" w:rsidRPr="6FC698A5">
        <w:rPr>
          <w:rFonts w:eastAsiaTheme="minorEastAsia"/>
          <w:sz w:val="24"/>
          <w:szCs w:val="24"/>
        </w:rPr>
        <w:t>student-focussed</w:t>
      </w:r>
      <w:r w:rsidRPr="6FC698A5">
        <w:rPr>
          <w:rFonts w:eastAsiaTheme="minorEastAsia"/>
          <w:sz w:val="24"/>
          <w:szCs w:val="24"/>
        </w:rPr>
        <w:t xml:space="preserve"> values, equality of opportunity and parity of esteem for staff and students.  </w:t>
      </w:r>
    </w:p>
    <w:p w14:paraId="5340C115" w14:textId="77777777" w:rsidR="00A81AD2" w:rsidRPr="00DF6076" w:rsidRDefault="00A81AD2" w:rsidP="6FC698A5">
      <w:pPr>
        <w:spacing w:after="0" w:line="240" w:lineRule="auto"/>
        <w:contextualSpacing/>
        <w:rPr>
          <w:rFonts w:eastAsiaTheme="minorEastAsia"/>
          <w:sz w:val="24"/>
          <w:szCs w:val="24"/>
        </w:rPr>
      </w:pPr>
    </w:p>
    <w:p w14:paraId="763C339E" w14:textId="77777777" w:rsidR="00A81AD2" w:rsidRPr="00DF6076" w:rsidRDefault="00A81AD2" w:rsidP="6FC698A5">
      <w:pPr>
        <w:autoSpaceDN w:val="0"/>
        <w:adjustRightInd w:val="0"/>
        <w:spacing w:after="0" w:line="240" w:lineRule="auto"/>
        <w:contextualSpacing/>
        <w:jc w:val="both"/>
        <w:textAlignment w:val="baseline"/>
        <w:rPr>
          <w:rFonts w:eastAsiaTheme="minorEastAsia"/>
          <w:sz w:val="24"/>
          <w:szCs w:val="24"/>
        </w:rPr>
      </w:pPr>
      <w:r w:rsidRPr="6FC698A5">
        <w:rPr>
          <w:rFonts w:eastAsiaTheme="minorEastAsia"/>
          <w:sz w:val="24"/>
          <w:szCs w:val="24"/>
        </w:rPr>
        <w:t>At Plumpton College we are:</w:t>
      </w:r>
    </w:p>
    <w:p w14:paraId="7E95314D" w14:textId="77777777" w:rsidR="00A81AD2" w:rsidRPr="00DF6076" w:rsidRDefault="00A81AD2" w:rsidP="6FC698A5">
      <w:pPr>
        <w:autoSpaceDN w:val="0"/>
        <w:adjustRightInd w:val="0"/>
        <w:spacing w:after="0" w:line="240" w:lineRule="auto"/>
        <w:contextualSpacing/>
        <w:jc w:val="both"/>
        <w:textAlignment w:val="baseline"/>
        <w:rPr>
          <w:rFonts w:eastAsiaTheme="minorEastAsia"/>
          <w:sz w:val="24"/>
          <w:szCs w:val="24"/>
        </w:rPr>
      </w:pPr>
    </w:p>
    <w:p w14:paraId="3C914F62" w14:textId="77777777" w:rsidR="00A81AD2" w:rsidRPr="00DF6076" w:rsidRDefault="00A81AD2" w:rsidP="6FC698A5">
      <w:pPr>
        <w:numPr>
          <w:ilvl w:val="0"/>
          <w:numId w:val="1"/>
        </w:numPr>
        <w:autoSpaceDN w:val="0"/>
        <w:spacing w:after="0" w:line="240" w:lineRule="auto"/>
        <w:contextualSpacing/>
        <w:jc w:val="both"/>
        <w:rPr>
          <w:rFonts w:eastAsiaTheme="minorEastAsia"/>
          <w:sz w:val="24"/>
          <w:szCs w:val="24"/>
        </w:rPr>
      </w:pPr>
      <w:r w:rsidRPr="6FC698A5">
        <w:rPr>
          <w:rFonts w:eastAsiaTheme="minorEastAsia"/>
          <w:sz w:val="24"/>
          <w:szCs w:val="24"/>
        </w:rPr>
        <w:t>enthusiastic about learning</w:t>
      </w:r>
    </w:p>
    <w:p w14:paraId="2D9F388C" w14:textId="77777777" w:rsidR="00A81AD2" w:rsidRPr="00DF6076" w:rsidRDefault="00A81AD2" w:rsidP="6FC698A5">
      <w:pPr>
        <w:numPr>
          <w:ilvl w:val="0"/>
          <w:numId w:val="1"/>
        </w:numPr>
        <w:autoSpaceDN w:val="0"/>
        <w:spacing w:after="0" w:line="240" w:lineRule="auto"/>
        <w:contextualSpacing/>
        <w:jc w:val="both"/>
        <w:rPr>
          <w:rFonts w:eastAsiaTheme="minorEastAsia"/>
          <w:sz w:val="24"/>
          <w:szCs w:val="24"/>
        </w:rPr>
      </w:pPr>
      <w:r w:rsidRPr="6FC698A5">
        <w:rPr>
          <w:rFonts w:eastAsiaTheme="minorEastAsia"/>
          <w:sz w:val="24"/>
          <w:szCs w:val="24"/>
        </w:rPr>
        <w:t>responsive to student, customer and community needs</w:t>
      </w:r>
    </w:p>
    <w:p w14:paraId="50491372" w14:textId="77777777" w:rsidR="00A81AD2" w:rsidRPr="00DF6076" w:rsidRDefault="00A81AD2" w:rsidP="6FC698A5">
      <w:pPr>
        <w:numPr>
          <w:ilvl w:val="0"/>
          <w:numId w:val="1"/>
        </w:numPr>
        <w:autoSpaceDN w:val="0"/>
        <w:spacing w:after="0" w:line="240" w:lineRule="auto"/>
        <w:contextualSpacing/>
        <w:jc w:val="both"/>
        <w:rPr>
          <w:rFonts w:eastAsiaTheme="minorEastAsia"/>
          <w:sz w:val="24"/>
          <w:szCs w:val="24"/>
        </w:rPr>
      </w:pPr>
      <w:r w:rsidRPr="6FC698A5">
        <w:rPr>
          <w:rFonts w:eastAsiaTheme="minorEastAsia"/>
          <w:sz w:val="24"/>
          <w:szCs w:val="24"/>
        </w:rPr>
        <w:t>aspiring to the highest standards</w:t>
      </w:r>
    </w:p>
    <w:p w14:paraId="1E7BEC49" w14:textId="77777777" w:rsidR="00A81AD2" w:rsidRPr="00DF6076" w:rsidRDefault="00A81AD2" w:rsidP="6FC698A5">
      <w:pPr>
        <w:numPr>
          <w:ilvl w:val="0"/>
          <w:numId w:val="1"/>
        </w:numPr>
        <w:autoSpaceDN w:val="0"/>
        <w:spacing w:after="0" w:line="240" w:lineRule="auto"/>
        <w:contextualSpacing/>
        <w:jc w:val="both"/>
        <w:rPr>
          <w:rFonts w:eastAsiaTheme="minorEastAsia"/>
          <w:sz w:val="24"/>
          <w:szCs w:val="24"/>
        </w:rPr>
      </w:pPr>
      <w:r w:rsidRPr="6FC698A5">
        <w:rPr>
          <w:rFonts w:eastAsiaTheme="minorEastAsia"/>
          <w:sz w:val="24"/>
          <w:szCs w:val="24"/>
        </w:rPr>
        <w:t>professional and enterprising</w:t>
      </w:r>
    </w:p>
    <w:p w14:paraId="13246744" w14:textId="77777777" w:rsidR="00A81AD2" w:rsidRPr="00DF6076" w:rsidRDefault="00A81AD2" w:rsidP="6FC698A5">
      <w:pPr>
        <w:numPr>
          <w:ilvl w:val="0"/>
          <w:numId w:val="1"/>
        </w:numPr>
        <w:autoSpaceDN w:val="0"/>
        <w:spacing w:after="0" w:line="240" w:lineRule="auto"/>
        <w:contextualSpacing/>
        <w:jc w:val="both"/>
        <w:rPr>
          <w:rFonts w:eastAsiaTheme="minorEastAsia"/>
          <w:sz w:val="24"/>
          <w:szCs w:val="24"/>
        </w:rPr>
      </w:pPr>
      <w:r w:rsidRPr="6FC698A5">
        <w:rPr>
          <w:rFonts w:eastAsiaTheme="minorEastAsia"/>
          <w:sz w:val="24"/>
          <w:szCs w:val="24"/>
        </w:rPr>
        <w:t>innovative and creative, and</w:t>
      </w:r>
    </w:p>
    <w:p w14:paraId="769A5EC3" w14:textId="77777777" w:rsidR="00A81AD2" w:rsidRPr="00DF6076" w:rsidRDefault="00A81AD2" w:rsidP="6FC698A5">
      <w:pPr>
        <w:numPr>
          <w:ilvl w:val="0"/>
          <w:numId w:val="1"/>
        </w:numPr>
        <w:autoSpaceDN w:val="0"/>
        <w:spacing w:after="0" w:line="240" w:lineRule="auto"/>
        <w:contextualSpacing/>
        <w:jc w:val="both"/>
        <w:rPr>
          <w:rFonts w:eastAsiaTheme="minorEastAsia"/>
          <w:sz w:val="24"/>
          <w:szCs w:val="24"/>
        </w:rPr>
      </w:pPr>
      <w:r w:rsidRPr="6FC698A5">
        <w:rPr>
          <w:rFonts w:eastAsiaTheme="minorEastAsia"/>
          <w:sz w:val="24"/>
          <w:szCs w:val="24"/>
        </w:rPr>
        <w:t>friendly and welcoming</w:t>
      </w:r>
    </w:p>
    <w:p w14:paraId="1B324E7C" w14:textId="77777777" w:rsidR="00A81AD2" w:rsidRPr="00DF6076" w:rsidRDefault="00A81AD2" w:rsidP="6FC698A5">
      <w:pPr>
        <w:spacing w:after="0" w:line="240" w:lineRule="auto"/>
        <w:contextualSpacing/>
        <w:jc w:val="both"/>
        <w:rPr>
          <w:rFonts w:eastAsiaTheme="minorEastAsia"/>
          <w:sz w:val="24"/>
          <w:szCs w:val="24"/>
        </w:rPr>
      </w:pPr>
    </w:p>
    <w:p w14:paraId="73F9B765" w14:textId="77777777" w:rsidR="006E1D31" w:rsidRPr="00DF6076" w:rsidRDefault="006E1D31" w:rsidP="6FC698A5">
      <w:pPr>
        <w:spacing w:after="0" w:line="240" w:lineRule="auto"/>
        <w:contextualSpacing/>
        <w:jc w:val="both"/>
        <w:rPr>
          <w:rFonts w:eastAsiaTheme="minorEastAsia"/>
          <w:b/>
          <w:bCs/>
          <w:sz w:val="24"/>
          <w:szCs w:val="24"/>
        </w:rPr>
      </w:pPr>
    </w:p>
    <w:tbl>
      <w:tblPr>
        <w:tblStyle w:val="TableGrid"/>
        <w:tblW w:w="9354" w:type="dxa"/>
        <w:tblLook w:val="04A0" w:firstRow="1" w:lastRow="0" w:firstColumn="1" w:lastColumn="0" w:noHBand="0" w:noVBand="1"/>
      </w:tblPr>
      <w:tblGrid>
        <w:gridCol w:w="9354"/>
      </w:tblGrid>
      <w:tr w:rsidR="00E66455" w:rsidRPr="00DF6076" w14:paraId="162645F0" w14:textId="77777777" w:rsidTr="6FC698A5">
        <w:trPr>
          <w:trHeight w:val="340"/>
        </w:trPr>
        <w:tc>
          <w:tcPr>
            <w:tcW w:w="9354" w:type="dxa"/>
            <w:vAlign w:val="center"/>
          </w:tcPr>
          <w:p w14:paraId="4DFDA16A" w14:textId="77777777" w:rsidR="00E66455" w:rsidRPr="00DF6076" w:rsidRDefault="00E66455" w:rsidP="6FC698A5">
            <w:pPr>
              <w:spacing w:line="276" w:lineRule="auto"/>
              <w:rPr>
                <w:rFonts w:eastAsiaTheme="minorEastAsia"/>
                <w:b/>
                <w:bCs/>
                <w:sz w:val="24"/>
                <w:szCs w:val="24"/>
              </w:rPr>
            </w:pPr>
            <w:r w:rsidRPr="6FC698A5">
              <w:rPr>
                <w:rFonts w:eastAsiaTheme="minorEastAsia"/>
                <w:b/>
                <w:bCs/>
                <w:sz w:val="24"/>
                <w:szCs w:val="24"/>
              </w:rPr>
              <w:t>Essential criteria for the post</w:t>
            </w:r>
          </w:p>
        </w:tc>
      </w:tr>
      <w:tr w:rsidR="0053197A" w:rsidRPr="00DF6076" w14:paraId="56CAC662" w14:textId="77777777" w:rsidTr="6FC698A5">
        <w:trPr>
          <w:trHeight w:val="340"/>
        </w:trPr>
        <w:tc>
          <w:tcPr>
            <w:tcW w:w="9354" w:type="dxa"/>
            <w:vAlign w:val="center"/>
          </w:tcPr>
          <w:p w14:paraId="5555C747" w14:textId="77777777" w:rsidR="003356E3" w:rsidRPr="00DF6076" w:rsidRDefault="00652712" w:rsidP="6FC698A5">
            <w:pPr>
              <w:pStyle w:val="ListParagraph"/>
              <w:numPr>
                <w:ilvl w:val="0"/>
                <w:numId w:val="42"/>
              </w:numPr>
              <w:contextualSpacing/>
              <w:jc w:val="both"/>
              <w:rPr>
                <w:rFonts w:asciiTheme="minorHAnsi" w:eastAsiaTheme="minorEastAsia" w:hAnsiTheme="minorHAnsi" w:cstheme="minorBidi"/>
                <w:szCs w:val="24"/>
              </w:rPr>
            </w:pPr>
            <w:r w:rsidRPr="6FC698A5">
              <w:rPr>
                <w:rFonts w:asciiTheme="minorHAnsi" w:eastAsiaTheme="minorEastAsia" w:hAnsiTheme="minorHAnsi" w:cstheme="minorBidi"/>
                <w:szCs w:val="24"/>
              </w:rPr>
              <w:t xml:space="preserve">Recent experience of </w:t>
            </w:r>
            <w:r w:rsidR="006B6543" w:rsidRPr="6FC698A5">
              <w:rPr>
                <w:rFonts w:asciiTheme="minorHAnsi" w:eastAsiaTheme="minorEastAsia" w:hAnsiTheme="minorHAnsi" w:cstheme="minorBidi"/>
                <w:szCs w:val="24"/>
              </w:rPr>
              <w:t>working with</w:t>
            </w:r>
            <w:r w:rsidRPr="6FC698A5">
              <w:rPr>
                <w:rFonts w:asciiTheme="minorHAnsi" w:eastAsiaTheme="minorEastAsia" w:hAnsiTheme="minorHAnsi" w:cstheme="minorBidi"/>
                <w:szCs w:val="24"/>
              </w:rPr>
              <w:t xml:space="preserve"> young people and/or adults with learning difficulties and/or disabilities</w:t>
            </w:r>
          </w:p>
        </w:tc>
      </w:tr>
      <w:tr w:rsidR="0053197A" w:rsidRPr="00DF6076" w14:paraId="077650AF" w14:textId="77777777" w:rsidTr="6FC698A5">
        <w:trPr>
          <w:trHeight w:val="340"/>
        </w:trPr>
        <w:tc>
          <w:tcPr>
            <w:tcW w:w="9354" w:type="dxa"/>
            <w:vAlign w:val="center"/>
          </w:tcPr>
          <w:p w14:paraId="3C298467" w14:textId="77777777" w:rsidR="0053197A" w:rsidRPr="00DF6076" w:rsidRDefault="00675D15" w:rsidP="6FC698A5">
            <w:pPr>
              <w:pStyle w:val="ListParagraph"/>
              <w:numPr>
                <w:ilvl w:val="0"/>
                <w:numId w:val="42"/>
              </w:numPr>
              <w:contextualSpacing/>
              <w:jc w:val="both"/>
              <w:rPr>
                <w:rFonts w:asciiTheme="minorHAnsi" w:eastAsiaTheme="minorEastAsia" w:hAnsiTheme="minorHAnsi" w:cstheme="minorBidi"/>
                <w:szCs w:val="24"/>
              </w:rPr>
            </w:pPr>
            <w:r w:rsidRPr="6FC698A5">
              <w:rPr>
                <w:rFonts w:asciiTheme="minorHAnsi" w:eastAsiaTheme="minorEastAsia" w:hAnsiTheme="minorHAnsi" w:cstheme="minorBidi"/>
                <w:szCs w:val="24"/>
              </w:rPr>
              <w:t>Ev</w:t>
            </w:r>
            <w:r w:rsidR="00375F57" w:rsidRPr="6FC698A5">
              <w:rPr>
                <w:rFonts w:asciiTheme="minorHAnsi" w:eastAsiaTheme="minorEastAsia" w:hAnsiTheme="minorHAnsi" w:cstheme="minorBidi"/>
                <w:szCs w:val="24"/>
              </w:rPr>
              <w:t xml:space="preserve">idence of </w:t>
            </w:r>
            <w:r w:rsidR="00652712" w:rsidRPr="6FC698A5">
              <w:rPr>
                <w:rFonts w:asciiTheme="minorHAnsi" w:eastAsiaTheme="minorEastAsia" w:hAnsiTheme="minorHAnsi" w:cstheme="minorBidi"/>
                <w:szCs w:val="24"/>
              </w:rPr>
              <w:t>preparing and delivering differentiated learning within the classroom to support students with complex n</w:t>
            </w:r>
            <w:r w:rsidR="00A861B3" w:rsidRPr="6FC698A5">
              <w:rPr>
                <w:rFonts w:asciiTheme="minorHAnsi" w:eastAsiaTheme="minorEastAsia" w:hAnsiTheme="minorHAnsi" w:cstheme="minorBidi"/>
                <w:szCs w:val="24"/>
              </w:rPr>
              <w:t>eeds.</w:t>
            </w:r>
          </w:p>
          <w:p w14:paraId="1FC9455A" w14:textId="77777777" w:rsidR="003356E3" w:rsidRPr="00DF6076" w:rsidRDefault="003356E3" w:rsidP="6FC698A5">
            <w:pPr>
              <w:pStyle w:val="ListParagraph"/>
              <w:ind w:left="313"/>
              <w:contextualSpacing/>
              <w:jc w:val="both"/>
              <w:rPr>
                <w:rFonts w:asciiTheme="minorHAnsi" w:eastAsiaTheme="minorEastAsia" w:hAnsiTheme="minorHAnsi" w:cstheme="minorBidi"/>
                <w:szCs w:val="24"/>
              </w:rPr>
            </w:pPr>
          </w:p>
        </w:tc>
      </w:tr>
      <w:tr w:rsidR="00675D15" w:rsidRPr="00DF6076" w14:paraId="505FBB6E" w14:textId="77777777" w:rsidTr="6FC698A5">
        <w:trPr>
          <w:trHeight w:val="340"/>
        </w:trPr>
        <w:tc>
          <w:tcPr>
            <w:tcW w:w="9354" w:type="dxa"/>
            <w:vAlign w:val="center"/>
          </w:tcPr>
          <w:p w14:paraId="61020BE2" w14:textId="77777777" w:rsidR="00652712" w:rsidRPr="00DF6076" w:rsidRDefault="00652712" w:rsidP="6FC698A5">
            <w:pPr>
              <w:pStyle w:val="ListParagraph"/>
              <w:numPr>
                <w:ilvl w:val="0"/>
                <w:numId w:val="42"/>
              </w:numPr>
              <w:rPr>
                <w:rFonts w:asciiTheme="minorHAnsi" w:eastAsiaTheme="minorEastAsia" w:hAnsiTheme="minorHAnsi" w:cstheme="minorBidi"/>
                <w:szCs w:val="24"/>
              </w:rPr>
            </w:pPr>
            <w:r w:rsidRPr="6FC698A5">
              <w:rPr>
                <w:rFonts w:asciiTheme="minorHAnsi" w:eastAsiaTheme="minorEastAsia" w:hAnsiTheme="minorHAnsi" w:cstheme="minorBidi"/>
                <w:szCs w:val="24"/>
              </w:rPr>
              <w:t xml:space="preserve">Evidence of continuous professional development including up to date knowledge of SEND legislation </w:t>
            </w:r>
          </w:p>
          <w:p w14:paraId="268ED3CA" w14:textId="77777777" w:rsidR="00675D15" w:rsidRPr="00DF6076" w:rsidRDefault="00675D15" w:rsidP="6FC698A5">
            <w:pPr>
              <w:contextualSpacing/>
              <w:jc w:val="both"/>
              <w:rPr>
                <w:rFonts w:eastAsiaTheme="minorEastAsia"/>
                <w:sz w:val="24"/>
                <w:szCs w:val="24"/>
              </w:rPr>
            </w:pPr>
          </w:p>
        </w:tc>
      </w:tr>
      <w:tr w:rsidR="00652712" w:rsidRPr="00DF6076" w14:paraId="204AB460" w14:textId="77777777" w:rsidTr="6FC698A5">
        <w:trPr>
          <w:trHeight w:val="340"/>
        </w:trPr>
        <w:tc>
          <w:tcPr>
            <w:tcW w:w="9354" w:type="dxa"/>
            <w:vAlign w:val="center"/>
          </w:tcPr>
          <w:p w14:paraId="03A65D01" w14:textId="77777777" w:rsidR="00652712" w:rsidRPr="00DF6076" w:rsidRDefault="003D06E7" w:rsidP="6FC698A5">
            <w:pPr>
              <w:pStyle w:val="ListParagraph"/>
              <w:numPr>
                <w:ilvl w:val="0"/>
                <w:numId w:val="42"/>
              </w:numPr>
              <w:spacing w:before="100" w:beforeAutospacing="1" w:after="100" w:afterAutospacing="1"/>
              <w:rPr>
                <w:rFonts w:asciiTheme="minorHAnsi" w:eastAsiaTheme="minorEastAsia" w:hAnsiTheme="minorHAnsi" w:cstheme="minorBidi"/>
                <w:szCs w:val="24"/>
              </w:rPr>
            </w:pPr>
            <w:r w:rsidRPr="6FC698A5">
              <w:rPr>
                <w:rFonts w:asciiTheme="minorHAnsi" w:eastAsiaTheme="minorEastAsia" w:hAnsiTheme="minorHAnsi" w:cstheme="minorBidi"/>
                <w:szCs w:val="24"/>
              </w:rPr>
              <w:t>The ability to communicate effectively with individuals and groups of students, teachers and parents.</w:t>
            </w:r>
          </w:p>
        </w:tc>
      </w:tr>
      <w:tr w:rsidR="00652712" w:rsidRPr="00DF6076" w14:paraId="486CED19" w14:textId="77777777" w:rsidTr="6FC698A5">
        <w:trPr>
          <w:trHeight w:val="340"/>
        </w:trPr>
        <w:tc>
          <w:tcPr>
            <w:tcW w:w="9354" w:type="dxa"/>
            <w:vAlign w:val="center"/>
          </w:tcPr>
          <w:p w14:paraId="6CF68583" w14:textId="1F58A87E" w:rsidR="00652712" w:rsidRPr="00DF6076" w:rsidRDefault="006B6543" w:rsidP="6FC698A5">
            <w:pPr>
              <w:pStyle w:val="ListParagraph"/>
              <w:numPr>
                <w:ilvl w:val="0"/>
                <w:numId w:val="42"/>
              </w:numPr>
              <w:spacing w:before="100" w:beforeAutospacing="1" w:after="100" w:afterAutospacing="1"/>
              <w:rPr>
                <w:rFonts w:asciiTheme="minorHAnsi" w:eastAsiaTheme="minorEastAsia" w:hAnsiTheme="minorHAnsi" w:cstheme="minorBidi"/>
                <w:szCs w:val="24"/>
                <w:lang w:eastAsia="en-GB"/>
              </w:rPr>
            </w:pPr>
            <w:r w:rsidRPr="6FC698A5">
              <w:rPr>
                <w:rFonts w:asciiTheme="minorHAnsi" w:eastAsiaTheme="minorEastAsia" w:hAnsiTheme="minorHAnsi" w:cstheme="minorBidi"/>
                <w:szCs w:val="24"/>
                <w:lang w:eastAsia="en-GB"/>
              </w:rPr>
              <w:t>Effective administrative and organisational skills with the ability to work to deadlines</w:t>
            </w:r>
          </w:p>
        </w:tc>
      </w:tr>
      <w:tr w:rsidR="003D06E7" w:rsidRPr="00DF6076" w14:paraId="022F7D72" w14:textId="77777777" w:rsidTr="6FC698A5">
        <w:trPr>
          <w:trHeight w:val="340"/>
        </w:trPr>
        <w:tc>
          <w:tcPr>
            <w:tcW w:w="9354" w:type="dxa"/>
          </w:tcPr>
          <w:p w14:paraId="15D0B153" w14:textId="77777777" w:rsidR="003D06E7" w:rsidRPr="00DF6076" w:rsidRDefault="003D06E7" w:rsidP="6FC698A5">
            <w:pPr>
              <w:pStyle w:val="ListParagraph"/>
              <w:numPr>
                <w:ilvl w:val="0"/>
                <w:numId w:val="42"/>
              </w:numPr>
              <w:spacing w:before="100" w:beforeAutospacing="1" w:after="100" w:afterAutospacing="1"/>
              <w:rPr>
                <w:rFonts w:asciiTheme="minorHAnsi" w:eastAsiaTheme="minorEastAsia" w:hAnsiTheme="minorHAnsi" w:cstheme="minorBidi"/>
                <w:szCs w:val="24"/>
                <w:lang w:eastAsia="en-GB"/>
              </w:rPr>
            </w:pPr>
            <w:r w:rsidRPr="6FC698A5">
              <w:rPr>
                <w:rFonts w:asciiTheme="minorHAnsi" w:eastAsiaTheme="minorEastAsia" w:hAnsiTheme="minorHAnsi" w:cstheme="minorBidi"/>
                <w:szCs w:val="24"/>
                <w:lang w:eastAsia="en-GB"/>
              </w:rPr>
              <w:t>Ability to effectively work alone, with minimal supervision, or as part of team.</w:t>
            </w:r>
          </w:p>
        </w:tc>
      </w:tr>
      <w:tr w:rsidR="003D06E7" w:rsidRPr="00DF6076" w14:paraId="69629396" w14:textId="77777777" w:rsidTr="6FC698A5">
        <w:trPr>
          <w:trHeight w:val="437"/>
        </w:trPr>
        <w:tc>
          <w:tcPr>
            <w:tcW w:w="9354" w:type="dxa"/>
          </w:tcPr>
          <w:p w14:paraId="72EC2C0B" w14:textId="77777777" w:rsidR="003D06E7" w:rsidRPr="00DF6076" w:rsidRDefault="003D06E7" w:rsidP="6FC698A5">
            <w:pPr>
              <w:pStyle w:val="ListParagraph"/>
              <w:numPr>
                <w:ilvl w:val="0"/>
                <w:numId w:val="42"/>
              </w:numPr>
              <w:spacing w:before="100" w:beforeAutospacing="1" w:after="100" w:afterAutospacing="1"/>
              <w:rPr>
                <w:rFonts w:asciiTheme="minorHAnsi" w:eastAsiaTheme="minorEastAsia" w:hAnsiTheme="minorHAnsi" w:cstheme="minorBidi"/>
                <w:szCs w:val="24"/>
                <w:lang w:eastAsia="en-GB"/>
              </w:rPr>
            </w:pPr>
            <w:r w:rsidRPr="6FC698A5">
              <w:rPr>
                <w:rFonts w:asciiTheme="minorHAnsi" w:eastAsiaTheme="minorEastAsia" w:hAnsiTheme="minorHAnsi" w:cstheme="minorBidi"/>
                <w:szCs w:val="24"/>
                <w:lang w:eastAsia="en-GB"/>
              </w:rPr>
              <w:t>Commitment to emotional and social development of students</w:t>
            </w:r>
          </w:p>
        </w:tc>
      </w:tr>
      <w:tr w:rsidR="003D06E7" w:rsidRPr="00DF6076" w14:paraId="6CE53D67" w14:textId="77777777" w:rsidTr="6FC698A5">
        <w:trPr>
          <w:trHeight w:val="340"/>
        </w:trPr>
        <w:tc>
          <w:tcPr>
            <w:tcW w:w="9354" w:type="dxa"/>
          </w:tcPr>
          <w:p w14:paraId="05C4E080" w14:textId="77777777" w:rsidR="003D06E7" w:rsidRPr="00DF6076" w:rsidRDefault="00365D74" w:rsidP="6FC698A5">
            <w:pPr>
              <w:pStyle w:val="ListParagraph"/>
              <w:numPr>
                <w:ilvl w:val="0"/>
                <w:numId w:val="42"/>
              </w:numPr>
              <w:spacing w:before="100" w:beforeAutospacing="1" w:after="100" w:afterAutospacing="1"/>
              <w:rPr>
                <w:rFonts w:asciiTheme="minorHAnsi" w:eastAsiaTheme="minorEastAsia" w:hAnsiTheme="minorHAnsi" w:cstheme="minorBidi"/>
                <w:szCs w:val="24"/>
                <w:lang w:eastAsia="en-GB"/>
              </w:rPr>
            </w:pPr>
            <w:r w:rsidRPr="6FC698A5">
              <w:rPr>
                <w:rFonts w:asciiTheme="minorHAnsi" w:eastAsiaTheme="minorEastAsia" w:hAnsiTheme="minorHAnsi" w:cstheme="minorBidi"/>
                <w:szCs w:val="24"/>
              </w:rPr>
              <w:t xml:space="preserve">Excellent </w:t>
            </w:r>
            <w:r w:rsidR="003D06E7" w:rsidRPr="6FC698A5">
              <w:rPr>
                <w:rFonts w:asciiTheme="minorHAnsi" w:eastAsiaTheme="minorEastAsia" w:hAnsiTheme="minorHAnsi" w:cstheme="minorBidi"/>
                <w:szCs w:val="24"/>
              </w:rPr>
              <w:t>written and verbal communication and IT Skills</w:t>
            </w:r>
          </w:p>
        </w:tc>
      </w:tr>
    </w:tbl>
    <w:p w14:paraId="31718D62" w14:textId="77777777" w:rsidR="00E16896" w:rsidRPr="00DF6076" w:rsidRDefault="00E16896" w:rsidP="6FC698A5">
      <w:pPr>
        <w:rPr>
          <w:rFonts w:eastAsiaTheme="minorEastAsia"/>
          <w:sz w:val="24"/>
          <w:szCs w:val="24"/>
        </w:rPr>
      </w:pPr>
    </w:p>
    <w:tbl>
      <w:tblPr>
        <w:tblStyle w:val="TableGrid"/>
        <w:tblW w:w="9354" w:type="dxa"/>
        <w:tblLook w:val="04A0" w:firstRow="1" w:lastRow="0" w:firstColumn="1" w:lastColumn="0" w:noHBand="0" w:noVBand="1"/>
      </w:tblPr>
      <w:tblGrid>
        <w:gridCol w:w="9354"/>
      </w:tblGrid>
      <w:tr w:rsidR="00E66455" w:rsidRPr="00DF6076" w14:paraId="621498FC" w14:textId="77777777" w:rsidTr="6FC698A5">
        <w:tc>
          <w:tcPr>
            <w:tcW w:w="9354" w:type="dxa"/>
            <w:vAlign w:val="center"/>
          </w:tcPr>
          <w:p w14:paraId="6C49B0E8" w14:textId="77777777" w:rsidR="00E66455" w:rsidRPr="00DF6076" w:rsidRDefault="00194714" w:rsidP="6FC698A5">
            <w:pPr>
              <w:spacing w:line="276" w:lineRule="auto"/>
              <w:rPr>
                <w:rFonts w:eastAsiaTheme="minorEastAsia"/>
                <w:b/>
                <w:bCs/>
                <w:sz w:val="24"/>
                <w:szCs w:val="24"/>
              </w:rPr>
            </w:pPr>
            <w:r w:rsidRPr="6FC698A5">
              <w:rPr>
                <w:rFonts w:eastAsiaTheme="minorEastAsia"/>
                <w:b/>
                <w:bCs/>
                <w:sz w:val="24"/>
                <w:szCs w:val="24"/>
              </w:rPr>
              <w:t>Desirable c</w:t>
            </w:r>
            <w:r w:rsidR="00E66455" w:rsidRPr="6FC698A5">
              <w:rPr>
                <w:rFonts w:eastAsiaTheme="minorEastAsia"/>
                <w:b/>
                <w:bCs/>
                <w:sz w:val="24"/>
                <w:szCs w:val="24"/>
              </w:rPr>
              <w:t>riteria</w:t>
            </w:r>
          </w:p>
        </w:tc>
      </w:tr>
      <w:tr w:rsidR="0053197A" w:rsidRPr="00DF6076" w14:paraId="1EE8005D" w14:textId="77777777" w:rsidTr="6FC698A5">
        <w:tc>
          <w:tcPr>
            <w:tcW w:w="9354" w:type="dxa"/>
            <w:vAlign w:val="center"/>
          </w:tcPr>
          <w:p w14:paraId="4B3DDA2E" w14:textId="77777777" w:rsidR="00C94899" w:rsidRPr="00DF6076" w:rsidRDefault="003D06E7" w:rsidP="6FC698A5">
            <w:pPr>
              <w:pStyle w:val="ListParagraph"/>
              <w:numPr>
                <w:ilvl w:val="0"/>
                <w:numId w:val="38"/>
              </w:numPr>
              <w:spacing w:line="276" w:lineRule="auto"/>
              <w:rPr>
                <w:rFonts w:asciiTheme="minorHAnsi" w:eastAsiaTheme="minorEastAsia" w:hAnsiTheme="minorHAnsi" w:cstheme="minorBidi"/>
                <w:szCs w:val="24"/>
              </w:rPr>
            </w:pPr>
            <w:r w:rsidRPr="6FC698A5">
              <w:rPr>
                <w:rFonts w:asciiTheme="minorHAnsi" w:eastAsiaTheme="minorEastAsia" w:hAnsiTheme="minorHAnsi" w:cstheme="minorBidi"/>
                <w:szCs w:val="24"/>
              </w:rPr>
              <w:t>Specialist Knowledge and skills in areas of SEND</w:t>
            </w:r>
          </w:p>
        </w:tc>
      </w:tr>
      <w:tr w:rsidR="00652712" w:rsidRPr="00DF6076" w14:paraId="74C4CB82" w14:textId="77777777" w:rsidTr="6FC698A5">
        <w:trPr>
          <w:trHeight w:val="340"/>
        </w:trPr>
        <w:tc>
          <w:tcPr>
            <w:tcW w:w="9354" w:type="dxa"/>
            <w:vAlign w:val="center"/>
          </w:tcPr>
          <w:p w14:paraId="4562A79B" w14:textId="77777777" w:rsidR="00652712" w:rsidRPr="00DF6076" w:rsidRDefault="00D22F29" w:rsidP="6FC698A5">
            <w:pPr>
              <w:pStyle w:val="ListParagraph"/>
              <w:numPr>
                <w:ilvl w:val="0"/>
                <w:numId w:val="38"/>
              </w:numPr>
              <w:spacing w:line="276" w:lineRule="auto"/>
              <w:rPr>
                <w:rFonts w:asciiTheme="minorHAnsi" w:eastAsiaTheme="minorEastAsia" w:hAnsiTheme="minorHAnsi" w:cstheme="minorBidi"/>
                <w:szCs w:val="24"/>
              </w:rPr>
            </w:pPr>
            <w:r w:rsidRPr="6FC698A5">
              <w:rPr>
                <w:rFonts w:asciiTheme="minorHAnsi" w:eastAsiaTheme="minorEastAsia" w:hAnsiTheme="minorHAnsi" w:cstheme="minorBidi"/>
                <w:szCs w:val="24"/>
              </w:rPr>
              <w:t>E</w:t>
            </w:r>
            <w:r w:rsidR="00652712" w:rsidRPr="6FC698A5">
              <w:rPr>
                <w:rFonts w:asciiTheme="minorHAnsi" w:eastAsiaTheme="minorEastAsia" w:hAnsiTheme="minorHAnsi" w:cstheme="minorBidi"/>
                <w:szCs w:val="24"/>
              </w:rPr>
              <w:t>xperience of producing a range of professional reports with the ability to work to deadlines</w:t>
            </w:r>
          </w:p>
        </w:tc>
      </w:tr>
      <w:tr w:rsidR="00652712" w:rsidRPr="00DF6076" w14:paraId="3429EFBF" w14:textId="77777777" w:rsidTr="6FC698A5">
        <w:trPr>
          <w:trHeight w:val="696"/>
        </w:trPr>
        <w:tc>
          <w:tcPr>
            <w:tcW w:w="9354" w:type="dxa"/>
            <w:vAlign w:val="center"/>
          </w:tcPr>
          <w:p w14:paraId="3CC03123" w14:textId="77777777" w:rsidR="00652712" w:rsidRPr="00DF6076" w:rsidRDefault="00652712" w:rsidP="6FC698A5">
            <w:pPr>
              <w:pStyle w:val="ListParagraph"/>
              <w:numPr>
                <w:ilvl w:val="0"/>
                <w:numId w:val="38"/>
              </w:numPr>
              <w:spacing w:line="276" w:lineRule="auto"/>
              <w:rPr>
                <w:rFonts w:asciiTheme="minorHAnsi" w:eastAsiaTheme="minorEastAsia" w:hAnsiTheme="minorHAnsi" w:cstheme="minorBidi"/>
                <w:szCs w:val="24"/>
              </w:rPr>
            </w:pPr>
            <w:r w:rsidRPr="6FC698A5">
              <w:rPr>
                <w:rFonts w:asciiTheme="minorHAnsi" w:eastAsiaTheme="minorEastAsia" w:hAnsiTheme="minorHAnsi" w:cstheme="minorBidi"/>
                <w:szCs w:val="24"/>
              </w:rPr>
              <w:lastRenderedPageBreak/>
              <w:t xml:space="preserve">Good interpersonal skills with the ability to develop and maintain positive working relationships with people </w:t>
            </w:r>
          </w:p>
        </w:tc>
      </w:tr>
      <w:tr w:rsidR="00652712" w:rsidRPr="00DF6076" w14:paraId="598DE07F" w14:textId="77777777" w:rsidTr="6FC698A5">
        <w:trPr>
          <w:trHeight w:val="340"/>
        </w:trPr>
        <w:tc>
          <w:tcPr>
            <w:tcW w:w="9354" w:type="dxa"/>
          </w:tcPr>
          <w:p w14:paraId="47DF38AB" w14:textId="77777777" w:rsidR="00652712" w:rsidRPr="00DF6076" w:rsidRDefault="00652712" w:rsidP="6FC698A5">
            <w:pPr>
              <w:pStyle w:val="ListParagraph"/>
              <w:numPr>
                <w:ilvl w:val="0"/>
                <w:numId w:val="38"/>
              </w:numPr>
              <w:spacing w:before="100" w:beforeAutospacing="1" w:after="100" w:afterAutospacing="1"/>
              <w:rPr>
                <w:rFonts w:asciiTheme="minorHAnsi" w:eastAsiaTheme="minorEastAsia" w:hAnsiTheme="minorHAnsi" w:cstheme="minorBidi"/>
                <w:szCs w:val="24"/>
              </w:rPr>
            </w:pPr>
            <w:r w:rsidRPr="6FC698A5">
              <w:rPr>
                <w:rFonts w:asciiTheme="minorHAnsi" w:eastAsiaTheme="minorEastAsia" w:hAnsiTheme="minorHAnsi" w:cstheme="minorBidi"/>
                <w:szCs w:val="24"/>
              </w:rPr>
              <w:t>Minimum Level 2 in literacy and numeracy</w:t>
            </w:r>
          </w:p>
        </w:tc>
      </w:tr>
      <w:tr w:rsidR="00E66455" w:rsidRPr="00DF6076" w14:paraId="601743CF" w14:textId="77777777" w:rsidTr="6FC698A5">
        <w:trPr>
          <w:trHeight w:val="730"/>
        </w:trPr>
        <w:tc>
          <w:tcPr>
            <w:tcW w:w="9354" w:type="dxa"/>
            <w:vAlign w:val="center"/>
          </w:tcPr>
          <w:p w14:paraId="32EA42F3" w14:textId="093FEBA8" w:rsidR="00E66455" w:rsidRPr="00DF6076" w:rsidRDefault="00AA1EC8" w:rsidP="6FC698A5">
            <w:pPr>
              <w:numPr>
                <w:ilvl w:val="0"/>
                <w:numId w:val="38"/>
              </w:numPr>
              <w:spacing w:before="100" w:beforeAutospacing="1" w:after="100" w:afterAutospacing="1"/>
              <w:rPr>
                <w:rFonts w:eastAsiaTheme="minorEastAsia"/>
                <w:sz w:val="24"/>
                <w:szCs w:val="24"/>
                <w:lang w:eastAsia="en-GB"/>
              </w:rPr>
            </w:pPr>
            <w:r w:rsidRPr="6FC698A5">
              <w:rPr>
                <w:rFonts w:eastAsiaTheme="minorEastAsia"/>
                <w:sz w:val="24"/>
                <w:szCs w:val="24"/>
              </w:rPr>
              <w:t>A teaching q</w:t>
            </w:r>
            <w:r w:rsidR="00375F57" w:rsidRPr="6FC698A5">
              <w:rPr>
                <w:rFonts w:eastAsiaTheme="minorEastAsia"/>
                <w:sz w:val="24"/>
                <w:szCs w:val="24"/>
              </w:rPr>
              <w:t>ualification equivalent to</w:t>
            </w:r>
            <w:r w:rsidRPr="6FC698A5">
              <w:rPr>
                <w:rFonts w:eastAsiaTheme="minorEastAsia"/>
                <w:sz w:val="24"/>
                <w:szCs w:val="24"/>
              </w:rPr>
              <w:t xml:space="preserve"> DTLLS/Cert Ed/PGCE QTS/QTLS status</w:t>
            </w:r>
          </w:p>
        </w:tc>
      </w:tr>
    </w:tbl>
    <w:p w14:paraId="77914CBD" w14:textId="77777777" w:rsidR="0053197A" w:rsidRPr="00DF6076" w:rsidRDefault="0053197A" w:rsidP="6FC698A5">
      <w:pPr>
        <w:rPr>
          <w:rFonts w:eastAsiaTheme="minorEastAsia"/>
          <w:b/>
          <w:bCs/>
          <w:sz w:val="24"/>
          <w:szCs w:val="24"/>
        </w:rPr>
      </w:pPr>
    </w:p>
    <w:p w14:paraId="1C39E81F" w14:textId="77777777" w:rsidR="003717FE" w:rsidRPr="00DF6076" w:rsidRDefault="003717FE" w:rsidP="6FC698A5">
      <w:pPr>
        <w:rPr>
          <w:rFonts w:eastAsiaTheme="minorEastAsia"/>
          <w:sz w:val="24"/>
          <w:szCs w:val="24"/>
        </w:rPr>
      </w:pPr>
      <w:r w:rsidRPr="6FC698A5">
        <w:rPr>
          <w:rFonts w:eastAsiaTheme="minorEastAsia"/>
          <w:b/>
          <w:bCs/>
          <w:sz w:val="24"/>
          <w:szCs w:val="24"/>
        </w:rPr>
        <w:t>CONDITIONS OF EMPLOYMENT</w:t>
      </w:r>
    </w:p>
    <w:p w14:paraId="748AB1AB" w14:textId="77777777" w:rsidR="003717FE" w:rsidRPr="00DF6076" w:rsidRDefault="003717FE" w:rsidP="6FC698A5">
      <w:pPr>
        <w:tabs>
          <w:tab w:val="left" w:pos="720"/>
        </w:tabs>
        <w:spacing w:after="0" w:line="240" w:lineRule="auto"/>
        <w:ind w:left="1440" w:hanging="1440"/>
        <w:jc w:val="both"/>
        <w:rPr>
          <w:rFonts w:eastAsiaTheme="minorEastAsia"/>
          <w:b/>
          <w:bCs/>
          <w:sz w:val="24"/>
          <w:szCs w:val="24"/>
        </w:rPr>
      </w:pPr>
      <w:r w:rsidRPr="6FC698A5">
        <w:rPr>
          <w:rFonts w:eastAsiaTheme="minorEastAsia"/>
          <w:b/>
          <w:bCs/>
          <w:sz w:val="24"/>
          <w:szCs w:val="24"/>
        </w:rPr>
        <w:t>Working Hours</w:t>
      </w:r>
    </w:p>
    <w:p w14:paraId="07CEE71C" w14:textId="77777777" w:rsidR="003717FE" w:rsidRPr="00DF6076" w:rsidRDefault="003717FE" w:rsidP="6FC698A5">
      <w:pPr>
        <w:spacing w:after="0" w:line="240" w:lineRule="auto"/>
        <w:contextualSpacing/>
        <w:rPr>
          <w:rFonts w:eastAsiaTheme="minorEastAsia"/>
          <w:sz w:val="24"/>
          <w:szCs w:val="24"/>
        </w:rPr>
      </w:pPr>
      <w:r w:rsidRPr="6FC698A5">
        <w:rPr>
          <w:rFonts w:eastAsiaTheme="minorEastAsia"/>
          <w:sz w:val="24"/>
          <w:szCs w:val="24"/>
        </w:rPr>
        <w:t>Basic working hours ar</w:t>
      </w:r>
      <w:r w:rsidR="00C555C0" w:rsidRPr="6FC698A5">
        <w:rPr>
          <w:rFonts w:eastAsiaTheme="minorEastAsia"/>
          <w:sz w:val="24"/>
          <w:szCs w:val="24"/>
        </w:rPr>
        <w:t>e from 08.30 to 17.00</w:t>
      </w:r>
      <w:r w:rsidRPr="6FC698A5">
        <w:rPr>
          <w:rFonts w:eastAsiaTheme="minorEastAsia"/>
          <w:sz w:val="24"/>
          <w:szCs w:val="24"/>
        </w:rPr>
        <w:t xml:space="preserve"> Monday to Friday but some flexibility will be required to meet the needs of the business. This is an all </w:t>
      </w:r>
      <w:proofErr w:type="gramStart"/>
      <w:r w:rsidRPr="6FC698A5">
        <w:rPr>
          <w:rFonts w:eastAsiaTheme="minorEastAsia"/>
          <w:sz w:val="24"/>
          <w:szCs w:val="24"/>
        </w:rPr>
        <w:t>year round</w:t>
      </w:r>
      <w:proofErr w:type="gramEnd"/>
      <w:r w:rsidRPr="6FC698A5">
        <w:rPr>
          <w:rFonts w:eastAsiaTheme="minorEastAsia"/>
          <w:sz w:val="24"/>
          <w:szCs w:val="24"/>
        </w:rPr>
        <w:t xml:space="preserve"> post. There will be some evening and weekend working required to support </w:t>
      </w:r>
      <w:r w:rsidR="002D4FBF" w:rsidRPr="6FC698A5">
        <w:rPr>
          <w:rFonts w:eastAsiaTheme="minorEastAsia"/>
          <w:sz w:val="24"/>
          <w:szCs w:val="24"/>
        </w:rPr>
        <w:t>departmental</w:t>
      </w:r>
      <w:r w:rsidR="00C555C0" w:rsidRPr="6FC698A5">
        <w:rPr>
          <w:rFonts w:eastAsiaTheme="minorEastAsia"/>
          <w:sz w:val="24"/>
          <w:szCs w:val="24"/>
        </w:rPr>
        <w:t xml:space="preserve"> activities, and whole c</w:t>
      </w:r>
      <w:r w:rsidRPr="6FC698A5">
        <w:rPr>
          <w:rFonts w:eastAsiaTheme="minorEastAsia"/>
          <w:sz w:val="24"/>
          <w:szCs w:val="24"/>
        </w:rPr>
        <w:t>ollege recruitment and promotional events.</w:t>
      </w:r>
    </w:p>
    <w:p w14:paraId="2784C58F" w14:textId="77777777" w:rsidR="003717FE" w:rsidRPr="00DF6076" w:rsidRDefault="003717FE" w:rsidP="6FC698A5">
      <w:pPr>
        <w:tabs>
          <w:tab w:val="left" w:pos="720"/>
        </w:tabs>
        <w:spacing w:after="0" w:line="240" w:lineRule="auto"/>
        <w:jc w:val="both"/>
        <w:rPr>
          <w:rFonts w:eastAsiaTheme="minorEastAsia"/>
          <w:color w:val="FF0000"/>
          <w:sz w:val="24"/>
          <w:szCs w:val="24"/>
        </w:rPr>
      </w:pPr>
    </w:p>
    <w:p w14:paraId="2B9BD51E" w14:textId="77777777" w:rsidR="004551DA" w:rsidRPr="00DF6076" w:rsidRDefault="004551DA" w:rsidP="6FC698A5">
      <w:pPr>
        <w:tabs>
          <w:tab w:val="left" w:pos="720"/>
        </w:tabs>
        <w:spacing w:after="0" w:line="240" w:lineRule="auto"/>
        <w:ind w:left="1440" w:hanging="1440"/>
        <w:jc w:val="both"/>
        <w:rPr>
          <w:rFonts w:eastAsiaTheme="minorEastAsia"/>
          <w:b/>
          <w:bCs/>
          <w:sz w:val="24"/>
          <w:szCs w:val="24"/>
        </w:rPr>
      </w:pPr>
      <w:r w:rsidRPr="6FC698A5">
        <w:rPr>
          <w:rFonts w:eastAsiaTheme="minorEastAsia"/>
          <w:b/>
          <w:bCs/>
          <w:sz w:val="24"/>
          <w:szCs w:val="24"/>
        </w:rPr>
        <w:t>Annual Leave</w:t>
      </w:r>
    </w:p>
    <w:p w14:paraId="144BB565" w14:textId="77777777" w:rsidR="004551DA" w:rsidRPr="00DF6076" w:rsidRDefault="004551DA" w:rsidP="6FC698A5">
      <w:pPr>
        <w:pStyle w:val="ListParagraph"/>
        <w:ind w:left="0"/>
        <w:rPr>
          <w:rFonts w:asciiTheme="minorHAnsi" w:eastAsiaTheme="minorEastAsia" w:hAnsiTheme="minorHAnsi" w:cstheme="minorBidi"/>
          <w:szCs w:val="24"/>
        </w:rPr>
      </w:pPr>
      <w:r w:rsidRPr="6FC698A5">
        <w:rPr>
          <w:rFonts w:asciiTheme="minorHAnsi" w:eastAsiaTheme="minorEastAsia" w:hAnsiTheme="minorHAnsi" w:cstheme="minorBidi"/>
          <w:szCs w:val="24"/>
        </w:rPr>
        <w:t xml:space="preserve">The holiday year is from 1 September - 31 August each year.  The annual leave entitlement for this role is </w:t>
      </w:r>
      <w:r w:rsidR="003D06E7" w:rsidRPr="6FC698A5">
        <w:rPr>
          <w:rFonts w:asciiTheme="minorHAnsi" w:eastAsiaTheme="minorEastAsia" w:hAnsiTheme="minorHAnsi" w:cstheme="minorBidi"/>
          <w:szCs w:val="24"/>
        </w:rPr>
        <w:t xml:space="preserve">26 </w:t>
      </w:r>
      <w:r w:rsidRPr="6FC698A5">
        <w:rPr>
          <w:rFonts w:asciiTheme="minorHAnsi" w:eastAsiaTheme="minorEastAsia" w:hAnsiTheme="minorHAnsi" w:cstheme="minorBidi"/>
          <w:szCs w:val="24"/>
        </w:rPr>
        <w:t>working days, plus 8 bank holidays and up to 5 efficiency days when the college closes at Christmas.  Annual leave is bookable subject to business needs and should be planned and agreed with your Line Manager. Annual leave sheets will be available from the start of th</w:t>
      </w:r>
      <w:r w:rsidR="00723DE0" w:rsidRPr="6FC698A5">
        <w:rPr>
          <w:rFonts w:asciiTheme="minorHAnsi" w:eastAsiaTheme="minorEastAsia" w:hAnsiTheme="minorHAnsi" w:cstheme="minorBidi"/>
          <w:szCs w:val="24"/>
        </w:rPr>
        <w:t>e new holiday year</w:t>
      </w:r>
      <w:r w:rsidRPr="6FC698A5">
        <w:rPr>
          <w:rFonts w:asciiTheme="minorHAnsi" w:eastAsiaTheme="minorEastAsia" w:hAnsiTheme="minorHAnsi" w:cstheme="minorBidi"/>
          <w:szCs w:val="24"/>
        </w:rPr>
        <w:t>.</w:t>
      </w:r>
    </w:p>
    <w:p w14:paraId="377AA0D5" w14:textId="77777777" w:rsidR="004551DA" w:rsidRPr="00DF6076" w:rsidRDefault="004551DA" w:rsidP="6FC698A5">
      <w:pPr>
        <w:pStyle w:val="ListParagraph"/>
        <w:ind w:left="0"/>
        <w:rPr>
          <w:rFonts w:asciiTheme="minorHAnsi" w:eastAsiaTheme="minorEastAsia" w:hAnsiTheme="minorHAnsi" w:cstheme="minorBidi"/>
          <w:szCs w:val="24"/>
        </w:rPr>
      </w:pPr>
    </w:p>
    <w:p w14:paraId="7678ED9B" w14:textId="77777777" w:rsidR="004551DA" w:rsidRPr="00DF6076" w:rsidRDefault="004551DA" w:rsidP="6FC698A5">
      <w:pPr>
        <w:tabs>
          <w:tab w:val="left" w:pos="720"/>
        </w:tabs>
        <w:spacing w:after="0" w:line="240" w:lineRule="auto"/>
        <w:ind w:left="1440" w:hanging="1440"/>
        <w:jc w:val="both"/>
        <w:rPr>
          <w:rFonts w:eastAsiaTheme="minorEastAsia"/>
          <w:b/>
          <w:bCs/>
          <w:sz w:val="24"/>
          <w:szCs w:val="24"/>
        </w:rPr>
      </w:pPr>
      <w:r w:rsidRPr="6FC698A5">
        <w:rPr>
          <w:rFonts w:eastAsiaTheme="minorEastAsia"/>
          <w:b/>
          <w:bCs/>
          <w:sz w:val="24"/>
          <w:szCs w:val="24"/>
        </w:rPr>
        <w:t>Continuous Professional Development (CPD)</w:t>
      </w:r>
    </w:p>
    <w:p w14:paraId="18405889" w14:textId="77777777" w:rsidR="004551DA" w:rsidRPr="00DF6076" w:rsidRDefault="004551DA" w:rsidP="6FC698A5">
      <w:pPr>
        <w:pStyle w:val="BodyText"/>
        <w:jc w:val="left"/>
        <w:rPr>
          <w:rFonts w:asciiTheme="minorHAnsi" w:eastAsiaTheme="minorEastAsia" w:hAnsiTheme="minorHAnsi" w:cstheme="minorBidi"/>
          <w:sz w:val="24"/>
          <w:szCs w:val="24"/>
        </w:rPr>
      </w:pPr>
      <w:r w:rsidRPr="6FC698A5">
        <w:rPr>
          <w:rFonts w:asciiTheme="minorHAnsi" w:eastAsiaTheme="minorEastAsia" w:hAnsiTheme="minorHAnsi" w:cstheme="minorBidi"/>
          <w:sz w:val="24"/>
          <w:szCs w:val="24"/>
        </w:rPr>
        <w:t xml:space="preserve">This post will be entitled to CPD for </w:t>
      </w:r>
      <w:r w:rsidR="002D4FBF" w:rsidRPr="6FC698A5">
        <w:rPr>
          <w:rFonts w:asciiTheme="minorHAnsi" w:eastAsiaTheme="minorEastAsia" w:hAnsiTheme="minorHAnsi" w:cstheme="minorBidi"/>
          <w:sz w:val="24"/>
          <w:szCs w:val="24"/>
        </w:rPr>
        <w:t xml:space="preserve">skills </w:t>
      </w:r>
      <w:r w:rsidRPr="6FC698A5">
        <w:rPr>
          <w:rFonts w:asciiTheme="minorHAnsi" w:eastAsiaTheme="minorEastAsia" w:hAnsiTheme="minorHAnsi" w:cstheme="minorBidi"/>
          <w:sz w:val="24"/>
          <w:szCs w:val="24"/>
        </w:rPr>
        <w:t xml:space="preserve">updating, personal and professional development.  All CPD must be planned, agreed and booked with your Line Manager.  </w:t>
      </w:r>
    </w:p>
    <w:p w14:paraId="779131BE" w14:textId="77777777" w:rsidR="003717FE" w:rsidRPr="00DF6076" w:rsidRDefault="003717FE" w:rsidP="6FC698A5">
      <w:pPr>
        <w:spacing w:after="0" w:line="240" w:lineRule="auto"/>
        <w:jc w:val="both"/>
        <w:rPr>
          <w:rFonts w:eastAsiaTheme="minorEastAsia"/>
          <w:color w:val="FF0000"/>
          <w:sz w:val="24"/>
          <w:szCs w:val="24"/>
        </w:rPr>
      </w:pPr>
    </w:p>
    <w:p w14:paraId="182E4C26" w14:textId="77777777" w:rsidR="003717FE" w:rsidRPr="00DF6076" w:rsidRDefault="003717FE" w:rsidP="6FC698A5">
      <w:pPr>
        <w:tabs>
          <w:tab w:val="left" w:pos="720"/>
        </w:tabs>
        <w:spacing w:after="0" w:line="240" w:lineRule="auto"/>
        <w:ind w:left="1440" w:hanging="1440"/>
        <w:jc w:val="both"/>
        <w:rPr>
          <w:rFonts w:eastAsiaTheme="minorEastAsia"/>
          <w:b/>
          <w:bCs/>
          <w:sz w:val="24"/>
          <w:szCs w:val="24"/>
        </w:rPr>
      </w:pPr>
      <w:r w:rsidRPr="6FC698A5">
        <w:rPr>
          <w:rFonts w:eastAsiaTheme="minorEastAsia"/>
          <w:b/>
          <w:bCs/>
          <w:sz w:val="24"/>
          <w:szCs w:val="24"/>
        </w:rPr>
        <w:t>Benefits</w:t>
      </w:r>
    </w:p>
    <w:p w14:paraId="432C06AD" w14:textId="77777777" w:rsidR="003717FE" w:rsidRPr="00DF6076" w:rsidRDefault="003717FE" w:rsidP="6FC698A5">
      <w:pPr>
        <w:spacing w:after="0" w:line="240" w:lineRule="auto"/>
        <w:rPr>
          <w:rFonts w:eastAsiaTheme="minorEastAsia"/>
          <w:sz w:val="24"/>
          <w:szCs w:val="24"/>
        </w:rPr>
      </w:pPr>
      <w:r w:rsidRPr="6FC698A5">
        <w:rPr>
          <w:rFonts w:eastAsiaTheme="minorEastAsia"/>
          <w:sz w:val="24"/>
          <w:szCs w:val="24"/>
        </w:rPr>
        <w:t xml:space="preserve">The candidate appointed to the post will automatically become a member of the </w:t>
      </w:r>
      <w:r w:rsidR="002D4FBF" w:rsidRPr="6FC698A5">
        <w:rPr>
          <w:rFonts w:eastAsiaTheme="minorEastAsia"/>
          <w:sz w:val="24"/>
          <w:szCs w:val="24"/>
        </w:rPr>
        <w:t>Local Government Pension</w:t>
      </w:r>
      <w:r w:rsidRPr="6FC698A5">
        <w:rPr>
          <w:rFonts w:eastAsiaTheme="minorEastAsia"/>
          <w:sz w:val="24"/>
          <w:szCs w:val="24"/>
        </w:rPr>
        <w:t xml:space="preserve"> Scheme and pay contributions as deter</w:t>
      </w:r>
      <w:r w:rsidR="001B1597" w:rsidRPr="6FC698A5">
        <w:rPr>
          <w:rFonts w:eastAsiaTheme="minorEastAsia"/>
          <w:sz w:val="24"/>
          <w:szCs w:val="24"/>
        </w:rPr>
        <w:t xml:space="preserve">mined by annual salary levels. </w:t>
      </w:r>
      <w:r w:rsidRPr="6FC698A5">
        <w:rPr>
          <w:rFonts w:eastAsiaTheme="minorEastAsia"/>
          <w:sz w:val="24"/>
          <w:szCs w:val="24"/>
        </w:rPr>
        <w:t>The pension scheme includes life assurance cover, and the College will also pay a contribution towards your pension. There is also free car parking and a competitively priced dining room service.</w:t>
      </w:r>
    </w:p>
    <w:p w14:paraId="0B08EF85" w14:textId="77777777" w:rsidR="003717FE" w:rsidRPr="00DF6076" w:rsidRDefault="003717FE" w:rsidP="6FC698A5">
      <w:pPr>
        <w:spacing w:after="0" w:line="240" w:lineRule="auto"/>
        <w:contextualSpacing/>
        <w:jc w:val="both"/>
        <w:rPr>
          <w:rFonts w:eastAsiaTheme="minorEastAsia"/>
          <w:color w:val="FF0000"/>
          <w:sz w:val="24"/>
          <w:szCs w:val="24"/>
          <w:u w:val="single"/>
        </w:rPr>
      </w:pPr>
    </w:p>
    <w:p w14:paraId="70D97E88" w14:textId="77777777" w:rsidR="003717FE" w:rsidRPr="00DF6076" w:rsidRDefault="003717FE" w:rsidP="6FC698A5">
      <w:pPr>
        <w:tabs>
          <w:tab w:val="left" w:pos="720"/>
        </w:tabs>
        <w:spacing w:after="0" w:line="240" w:lineRule="auto"/>
        <w:ind w:left="1440" w:hanging="1440"/>
        <w:jc w:val="both"/>
        <w:rPr>
          <w:rFonts w:eastAsiaTheme="minorEastAsia"/>
          <w:b/>
          <w:bCs/>
          <w:sz w:val="24"/>
          <w:szCs w:val="24"/>
        </w:rPr>
      </w:pPr>
      <w:r w:rsidRPr="6FC698A5">
        <w:rPr>
          <w:rFonts w:eastAsiaTheme="minorEastAsia"/>
          <w:b/>
          <w:bCs/>
          <w:sz w:val="24"/>
          <w:szCs w:val="24"/>
        </w:rPr>
        <w:t>Equality and Diversity</w:t>
      </w:r>
    </w:p>
    <w:p w14:paraId="62D8109B" w14:textId="77777777" w:rsidR="003717FE" w:rsidRPr="00DF6076" w:rsidRDefault="003717FE" w:rsidP="6FC698A5">
      <w:pPr>
        <w:tabs>
          <w:tab w:val="left" w:pos="720"/>
        </w:tabs>
        <w:spacing w:after="0" w:line="240" w:lineRule="auto"/>
        <w:rPr>
          <w:rFonts w:eastAsiaTheme="minorEastAsia"/>
          <w:sz w:val="24"/>
          <w:szCs w:val="24"/>
        </w:rPr>
      </w:pPr>
      <w:r w:rsidRPr="6FC698A5">
        <w:rPr>
          <w:rFonts w:eastAsiaTheme="minorEastAsia"/>
          <w:sz w:val="24"/>
          <w:szCs w:val="24"/>
        </w:rPr>
        <w:t>Plumpton College is committed to the promotion of equal opportunities and is dedicated to pursuing non-discriminatory policie</w:t>
      </w:r>
      <w:r w:rsidR="000A4CEF" w:rsidRPr="6FC698A5">
        <w:rPr>
          <w:rFonts w:eastAsiaTheme="minorEastAsia"/>
          <w:sz w:val="24"/>
          <w:szCs w:val="24"/>
        </w:rPr>
        <w:t>s and practices and eliminating</w:t>
      </w:r>
      <w:r w:rsidRPr="6FC698A5">
        <w:rPr>
          <w:rFonts w:eastAsiaTheme="minorEastAsia"/>
          <w:sz w:val="24"/>
          <w:szCs w:val="24"/>
        </w:rPr>
        <w:t xml:space="preserve"> unfair discrimination on any basis. This means that no job applicant will receive less favourable treatment than another on grounds of gender, marital status, age, racial origin, disability, sexual orientation or political or religious beliefs. </w:t>
      </w:r>
    </w:p>
    <w:p w14:paraId="1601E50D" w14:textId="77777777" w:rsidR="003717FE" w:rsidRPr="00DF6076" w:rsidRDefault="003717FE" w:rsidP="6FC698A5">
      <w:pPr>
        <w:tabs>
          <w:tab w:val="left" w:pos="720"/>
        </w:tabs>
        <w:spacing w:after="0" w:line="240" w:lineRule="auto"/>
        <w:rPr>
          <w:rFonts w:eastAsiaTheme="minorEastAsia"/>
          <w:b/>
          <w:bCs/>
          <w:color w:val="FF0000"/>
          <w:sz w:val="24"/>
          <w:szCs w:val="24"/>
        </w:rPr>
      </w:pPr>
    </w:p>
    <w:p w14:paraId="61BCD5EC" w14:textId="77777777" w:rsidR="003717FE" w:rsidRPr="00DF6076" w:rsidRDefault="003717FE" w:rsidP="6FC698A5">
      <w:pPr>
        <w:tabs>
          <w:tab w:val="left" w:pos="720"/>
        </w:tabs>
        <w:spacing w:after="0" w:line="240" w:lineRule="auto"/>
        <w:ind w:left="1440" w:hanging="1440"/>
        <w:jc w:val="both"/>
        <w:rPr>
          <w:rFonts w:eastAsiaTheme="minorEastAsia"/>
          <w:b/>
          <w:bCs/>
          <w:sz w:val="24"/>
          <w:szCs w:val="24"/>
        </w:rPr>
      </w:pPr>
      <w:r w:rsidRPr="6FC698A5">
        <w:rPr>
          <w:rFonts w:eastAsiaTheme="minorEastAsia"/>
          <w:b/>
          <w:bCs/>
          <w:sz w:val="24"/>
          <w:szCs w:val="24"/>
        </w:rPr>
        <w:t>Criminal Record Check via the Disclosure Procedure</w:t>
      </w:r>
    </w:p>
    <w:p w14:paraId="2467B366" w14:textId="77777777" w:rsidR="003717FE" w:rsidRPr="00DF6076" w:rsidRDefault="003717FE" w:rsidP="6FC698A5">
      <w:pPr>
        <w:tabs>
          <w:tab w:val="left" w:pos="720"/>
        </w:tabs>
        <w:spacing w:after="0" w:line="240" w:lineRule="auto"/>
        <w:rPr>
          <w:rFonts w:eastAsiaTheme="minorEastAsia"/>
          <w:sz w:val="24"/>
          <w:szCs w:val="24"/>
        </w:rPr>
      </w:pPr>
      <w:r w:rsidRPr="6FC698A5">
        <w:rPr>
          <w:rFonts w:eastAsiaTheme="minorEastAsia"/>
          <w:sz w:val="24"/>
          <w:szCs w:val="24"/>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395A22C7" w14:textId="77777777" w:rsidR="003717FE" w:rsidRPr="00DF6076" w:rsidRDefault="003717FE" w:rsidP="6FC698A5">
      <w:pPr>
        <w:tabs>
          <w:tab w:val="left" w:pos="720"/>
        </w:tabs>
        <w:spacing w:after="0" w:line="240" w:lineRule="auto"/>
        <w:rPr>
          <w:rFonts w:eastAsiaTheme="minorEastAsia"/>
          <w:sz w:val="24"/>
          <w:szCs w:val="24"/>
        </w:rPr>
      </w:pPr>
    </w:p>
    <w:p w14:paraId="51F4F426" w14:textId="77777777" w:rsidR="003717FE" w:rsidRPr="00DF6076" w:rsidRDefault="003717FE" w:rsidP="6FC698A5">
      <w:pPr>
        <w:tabs>
          <w:tab w:val="left" w:pos="720"/>
        </w:tabs>
        <w:spacing w:after="0" w:line="240" w:lineRule="auto"/>
        <w:rPr>
          <w:rFonts w:eastAsiaTheme="minorEastAsia"/>
          <w:sz w:val="24"/>
          <w:szCs w:val="24"/>
        </w:rPr>
      </w:pPr>
      <w:r w:rsidRPr="6FC698A5">
        <w:rPr>
          <w:rFonts w:eastAsiaTheme="minorEastAsia"/>
          <w:sz w:val="24"/>
          <w:szCs w:val="24"/>
        </w:rPr>
        <w:lastRenderedPageBreak/>
        <w:t>The post you have applied for falls into this category and, therefore, requires a criminal background check.</w:t>
      </w:r>
    </w:p>
    <w:p w14:paraId="3D473710" w14:textId="77777777" w:rsidR="003717FE" w:rsidRPr="00DF6076" w:rsidRDefault="003717FE" w:rsidP="6FC698A5">
      <w:pPr>
        <w:tabs>
          <w:tab w:val="left" w:pos="720"/>
        </w:tabs>
        <w:spacing w:after="0" w:line="240" w:lineRule="auto"/>
        <w:rPr>
          <w:rFonts w:eastAsiaTheme="minorEastAsia"/>
          <w:sz w:val="24"/>
          <w:szCs w:val="24"/>
        </w:rPr>
      </w:pPr>
    </w:p>
    <w:p w14:paraId="701831CF" w14:textId="77777777" w:rsidR="003717FE" w:rsidRPr="00DF6076" w:rsidRDefault="003717FE" w:rsidP="6FC698A5">
      <w:pPr>
        <w:tabs>
          <w:tab w:val="left" w:pos="720"/>
        </w:tabs>
        <w:spacing w:after="0" w:line="240" w:lineRule="auto"/>
        <w:rPr>
          <w:rFonts w:eastAsiaTheme="minorEastAsia"/>
          <w:sz w:val="24"/>
          <w:szCs w:val="24"/>
        </w:rPr>
      </w:pPr>
      <w:r w:rsidRPr="6FC698A5">
        <w:rPr>
          <w:rFonts w:eastAsiaTheme="minorEastAsia"/>
          <w:sz w:val="24"/>
          <w:szCs w:val="24"/>
        </w:rPr>
        <w:t>If a job offer is made</w:t>
      </w:r>
      <w:r w:rsidR="000A4CEF" w:rsidRPr="6FC698A5">
        <w:rPr>
          <w:rFonts w:eastAsiaTheme="minorEastAsia"/>
          <w:sz w:val="24"/>
          <w:szCs w:val="24"/>
        </w:rPr>
        <w:t>,</w:t>
      </w:r>
      <w:r w:rsidRPr="6FC698A5">
        <w:rPr>
          <w:rFonts w:eastAsiaTheme="minorEastAsia"/>
          <w:sz w:val="24"/>
          <w:szCs w:val="24"/>
        </w:rPr>
        <w:t xml:space="preserve"> you will be asked to apply for</w:t>
      </w:r>
      <w:r w:rsidR="000A4CEF" w:rsidRPr="6FC698A5">
        <w:rPr>
          <w:rFonts w:eastAsiaTheme="minorEastAsia"/>
          <w:sz w:val="24"/>
          <w:szCs w:val="24"/>
        </w:rPr>
        <w:t xml:space="preserve"> a DBS Disclosure Certificate. </w:t>
      </w:r>
      <w:r w:rsidRPr="6FC698A5">
        <w:rPr>
          <w:rFonts w:eastAsiaTheme="minorEastAsia"/>
          <w:sz w:val="24"/>
          <w:szCs w:val="24"/>
        </w:rPr>
        <w:t>The Disclosure Certificate will contain details of current and “spent” convictions, cautions, reprimands or warnings held on the Police National Computer, excluding certain specified old and minor offences.</w:t>
      </w:r>
    </w:p>
    <w:p w14:paraId="6B3BB999" w14:textId="77777777" w:rsidR="003717FE" w:rsidRPr="00DF6076" w:rsidRDefault="003717FE" w:rsidP="6FC698A5">
      <w:pPr>
        <w:tabs>
          <w:tab w:val="left" w:pos="720"/>
        </w:tabs>
        <w:spacing w:after="0" w:line="240" w:lineRule="auto"/>
        <w:rPr>
          <w:rFonts w:eastAsiaTheme="minorEastAsia"/>
          <w:sz w:val="24"/>
          <w:szCs w:val="24"/>
        </w:rPr>
      </w:pPr>
    </w:p>
    <w:p w14:paraId="6D4C15E5" w14:textId="77777777" w:rsidR="003717FE" w:rsidRPr="00DF6076" w:rsidRDefault="003717FE" w:rsidP="6FC698A5">
      <w:pPr>
        <w:tabs>
          <w:tab w:val="left" w:pos="720"/>
        </w:tabs>
        <w:spacing w:after="0" w:line="240" w:lineRule="auto"/>
        <w:rPr>
          <w:rFonts w:eastAsiaTheme="minorEastAsia"/>
          <w:sz w:val="24"/>
          <w:szCs w:val="24"/>
        </w:rPr>
      </w:pPr>
      <w:r w:rsidRPr="6FC698A5">
        <w:rPr>
          <w:rFonts w:eastAsiaTheme="minorEastAsia"/>
          <w:sz w:val="24"/>
          <w:szCs w:val="24"/>
        </w:rPr>
        <w:t>The DBS Disclosure will also indicate whether information is held on government faculty lists of those individuals who are barred from working with children or vulnerable adults (if applicable).</w:t>
      </w:r>
    </w:p>
    <w:p w14:paraId="1AF0E103" w14:textId="77777777" w:rsidR="003717FE" w:rsidRPr="00DF6076" w:rsidRDefault="003717FE" w:rsidP="6FC698A5">
      <w:pPr>
        <w:tabs>
          <w:tab w:val="left" w:pos="720"/>
        </w:tabs>
        <w:spacing w:after="0" w:line="240" w:lineRule="auto"/>
        <w:rPr>
          <w:rFonts w:eastAsiaTheme="minorEastAsia"/>
          <w:sz w:val="24"/>
          <w:szCs w:val="24"/>
        </w:rPr>
      </w:pPr>
    </w:p>
    <w:p w14:paraId="25F4FC72" w14:textId="77777777" w:rsidR="00B26C4A" w:rsidRPr="00DF6076" w:rsidRDefault="003717FE" w:rsidP="6FC698A5">
      <w:pPr>
        <w:tabs>
          <w:tab w:val="left" w:pos="720"/>
        </w:tabs>
        <w:spacing w:after="0" w:line="240" w:lineRule="auto"/>
        <w:rPr>
          <w:rFonts w:eastAsiaTheme="minorEastAsia"/>
          <w:sz w:val="24"/>
          <w:szCs w:val="24"/>
        </w:rPr>
      </w:pPr>
      <w:r w:rsidRPr="6FC698A5">
        <w:rPr>
          <w:rFonts w:eastAsiaTheme="minorEastAsia"/>
          <w:sz w:val="24"/>
          <w:szCs w:val="24"/>
        </w:rPr>
        <w:t>The post-holder cannot begin employment with the College until the DBS Disclosure Certificate is received and considered by the Principal.</w:t>
      </w:r>
    </w:p>
    <w:sectPr w:rsidR="00B26C4A" w:rsidRPr="00DF6076" w:rsidSect="00BC2ECC">
      <w:headerReference w:type="default" r:id="rId11"/>
      <w:footerReference w:type="default" r:id="rId12"/>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C13FD" w14:textId="77777777" w:rsidR="00A159A7" w:rsidRDefault="00A159A7" w:rsidP="00ED0047">
      <w:pPr>
        <w:spacing w:after="0" w:line="240" w:lineRule="auto"/>
      </w:pPr>
      <w:r>
        <w:separator/>
      </w:r>
    </w:p>
  </w:endnote>
  <w:endnote w:type="continuationSeparator" w:id="0">
    <w:p w14:paraId="674899AE" w14:textId="77777777" w:rsidR="00A159A7" w:rsidRDefault="00A159A7" w:rsidP="00ED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6E1D1" w14:textId="77777777" w:rsidR="00C74DC0" w:rsidRPr="004F2331" w:rsidRDefault="0055099F" w:rsidP="0055099F">
    <w:pPr>
      <w:pStyle w:val="Footer"/>
      <w:jc w:val="right"/>
    </w:pPr>
    <w:r>
      <w:t>Role title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3DCB0" w14:textId="77777777" w:rsidR="00A159A7" w:rsidRDefault="00A159A7" w:rsidP="00ED0047">
      <w:pPr>
        <w:spacing w:after="0" w:line="240" w:lineRule="auto"/>
      </w:pPr>
      <w:r>
        <w:separator/>
      </w:r>
    </w:p>
  </w:footnote>
  <w:footnote w:type="continuationSeparator" w:id="0">
    <w:p w14:paraId="397F245F" w14:textId="77777777" w:rsidR="00A159A7" w:rsidRDefault="00A159A7" w:rsidP="00ED0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6"/>
    </w:tblGrid>
    <w:tr w:rsidR="00157601" w14:paraId="692EBD42" w14:textId="77777777" w:rsidTr="00095A19">
      <w:tc>
        <w:tcPr>
          <w:tcW w:w="3115" w:type="dxa"/>
        </w:tcPr>
        <w:p w14:paraId="4AB4DFA4" w14:textId="77777777" w:rsidR="00157601" w:rsidRDefault="00157601" w:rsidP="00095A19">
          <w:pPr>
            <w:pStyle w:val="Header"/>
            <w:rPr>
              <w:rFonts w:ascii="Arial" w:hAnsi="Arial" w:cs="Arial"/>
            </w:rPr>
          </w:pPr>
          <w:r>
            <w:rPr>
              <w:rFonts w:ascii="Arial" w:hAnsi="Arial" w:cs="Arial"/>
            </w:rPr>
            <w:t>Date Issued:</w:t>
          </w:r>
        </w:p>
      </w:tc>
      <w:tc>
        <w:tcPr>
          <w:tcW w:w="3115" w:type="dxa"/>
        </w:tcPr>
        <w:p w14:paraId="17F47238" w14:textId="77777777" w:rsidR="00157601" w:rsidRDefault="00157601" w:rsidP="00095A19">
          <w:pPr>
            <w:pStyle w:val="Header"/>
            <w:rPr>
              <w:rFonts w:ascii="Arial" w:hAnsi="Arial" w:cs="Arial"/>
            </w:rPr>
          </w:pPr>
          <w:r>
            <w:rPr>
              <w:rFonts w:ascii="Arial" w:hAnsi="Arial" w:cs="Arial"/>
            </w:rPr>
            <w:t>JD Category:</w:t>
          </w:r>
        </w:p>
      </w:tc>
      <w:tc>
        <w:tcPr>
          <w:tcW w:w="3116" w:type="dxa"/>
        </w:tcPr>
        <w:p w14:paraId="17CE8771" w14:textId="77777777" w:rsidR="00157601" w:rsidRDefault="00157601" w:rsidP="00095A19">
          <w:pPr>
            <w:pStyle w:val="Header"/>
            <w:rPr>
              <w:rFonts w:ascii="Arial" w:hAnsi="Arial" w:cs="Arial"/>
            </w:rPr>
          </w:pPr>
          <w:r>
            <w:rPr>
              <w:rFonts w:ascii="Arial" w:hAnsi="Arial" w:cs="Arial"/>
            </w:rPr>
            <w:t>Agreed by:</w:t>
          </w:r>
        </w:p>
      </w:tc>
    </w:tr>
  </w:tbl>
  <w:p w14:paraId="411F8A8E" w14:textId="77777777" w:rsidR="00C74DC0" w:rsidRPr="00157601" w:rsidRDefault="00C74DC0" w:rsidP="00157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297E"/>
    <w:multiLevelType w:val="multilevel"/>
    <w:tmpl w:val="F17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D4EF2"/>
    <w:multiLevelType w:val="hybridMultilevel"/>
    <w:tmpl w:val="CACA59C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5" w15:restartNumberingAfterBreak="0">
    <w:nsid w:val="0CFF3D57"/>
    <w:multiLevelType w:val="hybridMultilevel"/>
    <w:tmpl w:val="CAEC6C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6F698D"/>
    <w:multiLevelType w:val="hybridMultilevel"/>
    <w:tmpl w:val="6196298C"/>
    <w:lvl w:ilvl="0" w:tplc="F27E77E8">
      <w:start w:val="4"/>
      <w:numFmt w:val="upperLetter"/>
      <w:lvlText w:val="%1."/>
      <w:lvlJc w:val="left"/>
      <w:pPr>
        <w:ind w:left="673" w:hanging="360"/>
      </w:pPr>
      <w:rPr>
        <w:rFonts w:hint="default"/>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7" w15:restartNumberingAfterBreak="0">
    <w:nsid w:val="0ECB28B7"/>
    <w:multiLevelType w:val="hybridMultilevel"/>
    <w:tmpl w:val="75907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E3551D"/>
    <w:multiLevelType w:val="hybridMultilevel"/>
    <w:tmpl w:val="ECBEE9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036566"/>
    <w:multiLevelType w:val="hybridMultilevel"/>
    <w:tmpl w:val="7012D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E84D08"/>
    <w:multiLevelType w:val="hybridMultilevel"/>
    <w:tmpl w:val="C06EE352"/>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7F2318"/>
    <w:multiLevelType w:val="hybridMultilevel"/>
    <w:tmpl w:val="EF2AC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C31F33"/>
    <w:multiLevelType w:val="hybridMultilevel"/>
    <w:tmpl w:val="2C5AF5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E808F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EE50D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1271A1"/>
    <w:multiLevelType w:val="hybridMultilevel"/>
    <w:tmpl w:val="D5665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F90B90"/>
    <w:multiLevelType w:val="hybridMultilevel"/>
    <w:tmpl w:val="A73AE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8186B00"/>
    <w:multiLevelType w:val="hybridMultilevel"/>
    <w:tmpl w:val="347A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2EE95932"/>
    <w:multiLevelType w:val="hybridMultilevel"/>
    <w:tmpl w:val="5AACF6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0677E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B155B9"/>
    <w:multiLevelType w:val="hybridMultilevel"/>
    <w:tmpl w:val="C7BE39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225FF0"/>
    <w:multiLevelType w:val="hybridMultilevel"/>
    <w:tmpl w:val="3AE6D8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5364FF"/>
    <w:multiLevelType w:val="multilevel"/>
    <w:tmpl w:val="C1AC5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6C2ECE"/>
    <w:multiLevelType w:val="multilevel"/>
    <w:tmpl w:val="9E50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190758"/>
    <w:multiLevelType w:val="hybridMultilevel"/>
    <w:tmpl w:val="F23CA3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B71239"/>
    <w:multiLevelType w:val="hybridMultilevel"/>
    <w:tmpl w:val="F0E8A334"/>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8731E8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E01D75"/>
    <w:multiLevelType w:val="hybridMultilevel"/>
    <w:tmpl w:val="A274B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256B67"/>
    <w:multiLevelType w:val="hybridMultilevel"/>
    <w:tmpl w:val="529201C8"/>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92C13F3"/>
    <w:multiLevelType w:val="hybridMultilevel"/>
    <w:tmpl w:val="D7381BA0"/>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72BF52A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31"/>
  </w:num>
  <w:num w:numId="3">
    <w:abstractNumId w:val="21"/>
  </w:num>
  <w:num w:numId="4">
    <w:abstractNumId w:val="19"/>
  </w:num>
  <w:num w:numId="5">
    <w:abstractNumId w:val="41"/>
  </w:num>
  <w:num w:numId="6">
    <w:abstractNumId w:val="40"/>
  </w:num>
  <w:num w:numId="7">
    <w:abstractNumId w:val="1"/>
  </w:num>
  <w:num w:numId="8">
    <w:abstractNumId w:val="12"/>
  </w:num>
  <w:num w:numId="9">
    <w:abstractNumId w:val="25"/>
  </w:num>
  <w:num w:numId="10">
    <w:abstractNumId w:val="34"/>
  </w:num>
  <w:num w:numId="11">
    <w:abstractNumId w:val="14"/>
  </w:num>
  <w:num w:numId="12">
    <w:abstractNumId w:val="33"/>
  </w:num>
  <w:num w:numId="13">
    <w:abstractNumId w:val="30"/>
  </w:num>
  <w:num w:numId="14">
    <w:abstractNumId w:val="10"/>
  </w:num>
  <w:num w:numId="15">
    <w:abstractNumId w:val="3"/>
  </w:num>
  <w:num w:numId="16">
    <w:abstractNumId w:val="4"/>
  </w:num>
  <w:num w:numId="17">
    <w:abstractNumId w:val="15"/>
  </w:num>
  <w:num w:numId="18">
    <w:abstractNumId w:val="23"/>
  </w:num>
  <w:num w:numId="19">
    <w:abstractNumId w:val="16"/>
  </w:num>
  <w:num w:numId="20">
    <w:abstractNumId w:val="32"/>
  </w:num>
  <w:num w:numId="21">
    <w:abstractNumId w:val="39"/>
  </w:num>
  <w:num w:numId="22">
    <w:abstractNumId w:val="36"/>
  </w:num>
  <w:num w:numId="23">
    <w:abstractNumId w:val="9"/>
  </w:num>
  <w:num w:numId="24">
    <w:abstractNumId w:val="7"/>
  </w:num>
  <w:num w:numId="25">
    <w:abstractNumId w:val="28"/>
  </w:num>
  <w:num w:numId="26">
    <w:abstractNumId w:val="27"/>
  </w:num>
  <w:num w:numId="27">
    <w:abstractNumId w:val="0"/>
  </w:num>
  <w:num w:numId="28">
    <w:abstractNumId w:val="18"/>
  </w:num>
  <w:num w:numId="29">
    <w:abstractNumId w:val="20"/>
  </w:num>
  <w:num w:numId="30">
    <w:abstractNumId w:val="13"/>
  </w:num>
  <w:num w:numId="31">
    <w:abstractNumId w:val="11"/>
  </w:num>
  <w:num w:numId="32">
    <w:abstractNumId w:val="2"/>
  </w:num>
  <w:num w:numId="33">
    <w:abstractNumId w:val="29"/>
  </w:num>
  <w:num w:numId="34">
    <w:abstractNumId w:val="8"/>
  </w:num>
  <w:num w:numId="35">
    <w:abstractNumId w:val="26"/>
  </w:num>
  <w:num w:numId="36">
    <w:abstractNumId w:val="6"/>
  </w:num>
  <w:num w:numId="37">
    <w:abstractNumId w:val="5"/>
  </w:num>
  <w:num w:numId="38">
    <w:abstractNumId w:val="22"/>
  </w:num>
  <w:num w:numId="39">
    <w:abstractNumId w:val="35"/>
  </w:num>
  <w:num w:numId="40">
    <w:abstractNumId w:val="37"/>
  </w:num>
  <w:num w:numId="41">
    <w:abstractNumId w:val="17"/>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4A"/>
    <w:rsid w:val="00006F23"/>
    <w:rsid w:val="000232BE"/>
    <w:rsid w:val="0002348F"/>
    <w:rsid w:val="000252A5"/>
    <w:rsid w:val="00027E05"/>
    <w:rsid w:val="00043B56"/>
    <w:rsid w:val="000644E1"/>
    <w:rsid w:val="00075D65"/>
    <w:rsid w:val="00090411"/>
    <w:rsid w:val="0009585D"/>
    <w:rsid w:val="000A4CEF"/>
    <w:rsid w:val="000B0507"/>
    <w:rsid w:val="000C4463"/>
    <w:rsid w:val="000F3F5D"/>
    <w:rsid w:val="00123E57"/>
    <w:rsid w:val="00125D0C"/>
    <w:rsid w:val="00132E9A"/>
    <w:rsid w:val="0013330A"/>
    <w:rsid w:val="00137858"/>
    <w:rsid w:val="00157601"/>
    <w:rsid w:val="001668A0"/>
    <w:rsid w:val="0017023D"/>
    <w:rsid w:val="00194714"/>
    <w:rsid w:val="00196083"/>
    <w:rsid w:val="001B1597"/>
    <w:rsid w:val="001B173E"/>
    <w:rsid w:val="001E14BC"/>
    <w:rsid w:val="001F78A9"/>
    <w:rsid w:val="00211231"/>
    <w:rsid w:val="00211DA2"/>
    <w:rsid w:val="002134E8"/>
    <w:rsid w:val="002248B2"/>
    <w:rsid w:val="00231A97"/>
    <w:rsid w:val="00244871"/>
    <w:rsid w:val="002604E6"/>
    <w:rsid w:val="00265BA2"/>
    <w:rsid w:val="00275518"/>
    <w:rsid w:val="002811F3"/>
    <w:rsid w:val="002828DE"/>
    <w:rsid w:val="00293CF4"/>
    <w:rsid w:val="002950CF"/>
    <w:rsid w:val="002A70DE"/>
    <w:rsid w:val="002C64B9"/>
    <w:rsid w:val="002D4FBF"/>
    <w:rsid w:val="002D796D"/>
    <w:rsid w:val="002F677B"/>
    <w:rsid w:val="003043D9"/>
    <w:rsid w:val="00326C0B"/>
    <w:rsid w:val="003356E3"/>
    <w:rsid w:val="00337065"/>
    <w:rsid w:val="00346D77"/>
    <w:rsid w:val="00353222"/>
    <w:rsid w:val="00365D74"/>
    <w:rsid w:val="003717FE"/>
    <w:rsid w:val="003740FC"/>
    <w:rsid w:val="00375F57"/>
    <w:rsid w:val="00384EE7"/>
    <w:rsid w:val="00390328"/>
    <w:rsid w:val="00392B30"/>
    <w:rsid w:val="00394171"/>
    <w:rsid w:val="003A3CD7"/>
    <w:rsid w:val="003B278D"/>
    <w:rsid w:val="003B677B"/>
    <w:rsid w:val="003C083E"/>
    <w:rsid w:val="003C7D2A"/>
    <w:rsid w:val="003D06E7"/>
    <w:rsid w:val="003D07B6"/>
    <w:rsid w:val="003D42DB"/>
    <w:rsid w:val="003D59EE"/>
    <w:rsid w:val="003E2FAC"/>
    <w:rsid w:val="003F07C1"/>
    <w:rsid w:val="003F7F29"/>
    <w:rsid w:val="00415945"/>
    <w:rsid w:val="00430C14"/>
    <w:rsid w:val="0043391B"/>
    <w:rsid w:val="004551DA"/>
    <w:rsid w:val="004566FE"/>
    <w:rsid w:val="00466D9E"/>
    <w:rsid w:val="004A1ED5"/>
    <w:rsid w:val="004B106B"/>
    <w:rsid w:val="004B53AC"/>
    <w:rsid w:val="004F2331"/>
    <w:rsid w:val="005241E0"/>
    <w:rsid w:val="0053197A"/>
    <w:rsid w:val="005452D1"/>
    <w:rsid w:val="005459EE"/>
    <w:rsid w:val="0055099F"/>
    <w:rsid w:val="00565779"/>
    <w:rsid w:val="00566F83"/>
    <w:rsid w:val="005748DC"/>
    <w:rsid w:val="00586DD7"/>
    <w:rsid w:val="00587394"/>
    <w:rsid w:val="0059110C"/>
    <w:rsid w:val="005D01D2"/>
    <w:rsid w:val="005E18F9"/>
    <w:rsid w:val="005E6CD7"/>
    <w:rsid w:val="005E7EB4"/>
    <w:rsid w:val="005F0833"/>
    <w:rsid w:val="006026D5"/>
    <w:rsid w:val="00625B5F"/>
    <w:rsid w:val="00635CDC"/>
    <w:rsid w:val="00652712"/>
    <w:rsid w:val="00653CBB"/>
    <w:rsid w:val="00675D15"/>
    <w:rsid w:val="006803E8"/>
    <w:rsid w:val="006B2A30"/>
    <w:rsid w:val="006B6543"/>
    <w:rsid w:val="006C0FB7"/>
    <w:rsid w:val="006C4850"/>
    <w:rsid w:val="006C76B6"/>
    <w:rsid w:val="006E1D31"/>
    <w:rsid w:val="006E2583"/>
    <w:rsid w:val="006F3B3F"/>
    <w:rsid w:val="006F6B6E"/>
    <w:rsid w:val="007035D7"/>
    <w:rsid w:val="007121BA"/>
    <w:rsid w:val="00723DE0"/>
    <w:rsid w:val="007304C9"/>
    <w:rsid w:val="00732116"/>
    <w:rsid w:val="007506AE"/>
    <w:rsid w:val="00760374"/>
    <w:rsid w:val="0076333E"/>
    <w:rsid w:val="0077631E"/>
    <w:rsid w:val="00777E1E"/>
    <w:rsid w:val="00792523"/>
    <w:rsid w:val="00794D2E"/>
    <w:rsid w:val="007A19FB"/>
    <w:rsid w:val="007A33E2"/>
    <w:rsid w:val="007B61A9"/>
    <w:rsid w:val="007C1D13"/>
    <w:rsid w:val="007D4781"/>
    <w:rsid w:val="007E6C7B"/>
    <w:rsid w:val="007F22FF"/>
    <w:rsid w:val="008016E6"/>
    <w:rsid w:val="00855ABD"/>
    <w:rsid w:val="00863B4C"/>
    <w:rsid w:val="008800D6"/>
    <w:rsid w:val="00882C05"/>
    <w:rsid w:val="00892987"/>
    <w:rsid w:val="008B1C02"/>
    <w:rsid w:val="008B73C3"/>
    <w:rsid w:val="008C6301"/>
    <w:rsid w:val="008D0F7B"/>
    <w:rsid w:val="008D4827"/>
    <w:rsid w:val="008E494A"/>
    <w:rsid w:val="00903FCD"/>
    <w:rsid w:val="00905124"/>
    <w:rsid w:val="00931038"/>
    <w:rsid w:val="00950619"/>
    <w:rsid w:val="009570A5"/>
    <w:rsid w:val="00977133"/>
    <w:rsid w:val="009B3DFC"/>
    <w:rsid w:val="009B7B8A"/>
    <w:rsid w:val="009E3A0B"/>
    <w:rsid w:val="00A159A7"/>
    <w:rsid w:val="00A162FA"/>
    <w:rsid w:val="00A1787B"/>
    <w:rsid w:val="00A35F04"/>
    <w:rsid w:val="00A43EEB"/>
    <w:rsid w:val="00A55581"/>
    <w:rsid w:val="00A6065A"/>
    <w:rsid w:val="00A61623"/>
    <w:rsid w:val="00A81AD2"/>
    <w:rsid w:val="00A861B3"/>
    <w:rsid w:val="00A86359"/>
    <w:rsid w:val="00A9004C"/>
    <w:rsid w:val="00AA1EC8"/>
    <w:rsid w:val="00AA7BAE"/>
    <w:rsid w:val="00AB3708"/>
    <w:rsid w:val="00AD5CF5"/>
    <w:rsid w:val="00B03681"/>
    <w:rsid w:val="00B1540F"/>
    <w:rsid w:val="00B26C4A"/>
    <w:rsid w:val="00B26D97"/>
    <w:rsid w:val="00B27258"/>
    <w:rsid w:val="00B3430C"/>
    <w:rsid w:val="00B412FB"/>
    <w:rsid w:val="00B7322B"/>
    <w:rsid w:val="00B8081F"/>
    <w:rsid w:val="00B948B2"/>
    <w:rsid w:val="00BC2ECC"/>
    <w:rsid w:val="00BD0AE1"/>
    <w:rsid w:val="00BF6792"/>
    <w:rsid w:val="00C223EE"/>
    <w:rsid w:val="00C357EB"/>
    <w:rsid w:val="00C540E6"/>
    <w:rsid w:val="00C555C0"/>
    <w:rsid w:val="00C61A28"/>
    <w:rsid w:val="00C74DC0"/>
    <w:rsid w:val="00C94899"/>
    <w:rsid w:val="00CA0A52"/>
    <w:rsid w:val="00CA624D"/>
    <w:rsid w:val="00CB0FA6"/>
    <w:rsid w:val="00CB2A78"/>
    <w:rsid w:val="00CB4249"/>
    <w:rsid w:val="00CB7790"/>
    <w:rsid w:val="00CC7F19"/>
    <w:rsid w:val="00CF5B57"/>
    <w:rsid w:val="00D005BA"/>
    <w:rsid w:val="00D12313"/>
    <w:rsid w:val="00D14B63"/>
    <w:rsid w:val="00D22F29"/>
    <w:rsid w:val="00D456F5"/>
    <w:rsid w:val="00D52A5F"/>
    <w:rsid w:val="00DA178F"/>
    <w:rsid w:val="00DA2A44"/>
    <w:rsid w:val="00DA30E1"/>
    <w:rsid w:val="00DA603C"/>
    <w:rsid w:val="00DB55AF"/>
    <w:rsid w:val="00DC0DF4"/>
    <w:rsid w:val="00DC3382"/>
    <w:rsid w:val="00DD1B4C"/>
    <w:rsid w:val="00DD6089"/>
    <w:rsid w:val="00DF6076"/>
    <w:rsid w:val="00E019A5"/>
    <w:rsid w:val="00E16896"/>
    <w:rsid w:val="00E46835"/>
    <w:rsid w:val="00E6640E"/>
    <w:rsid w:val="00E66455"/>
    <w:rsid w:val="00E7197E"/>
    <w:rsid w:val="00E775BA"/>
    <w:rsid w:val="00E8074E"/>
    <w:rsid w:val="00E818E8"/>
    <w:rsid w:val="00E8541F"/>
    <w:rsid w:val="00E9558A"/>
    <w:rsid w:val="00E96ABD"/>
    <w:rsid w:val="00EA1D67"/>
    <w:rsid w:val="00ED0047"/>
    <w:rsid w:val="00ED14C0"/>
    <w:rsid w:val="00ED5C7D"/>
    <w:rsid w:val="00F02465"/>
    <w:rsid w:val="00F0605F"/>
    <w:rsid w:val="00F16C8E"/>
    <w:rsid w:val="00F2243A"/>
    <w:rsid w:val="00F3378D"/>
    <w:rsid w:val="00F40568"/>
    <w:rsid w:val="00F53FE5"/>
    <w:rsid w:val="00F7425D"/>
    <w:rsid w:val="00FA0AD1"/>
    <w:rsid w:val="00FA20A4"/>
    <w:rsid w:val="00FA2FC9"/>
    <w:rsid w:val="00FD6E4A"/>
    <w:rsid w:val="00FE2793"/>
    <w:rsid w:val="133691E3"/>
    <w:rsid w:val="15794B46"/>
    <w:rsid w:val="65F0282C"/>
    <w:rsid w:val="6FC698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58CBC"/>
  <w15:docId w15:val="{BF802D83-CD43-4805-84EE-6164BFAA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5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FB7"/>
    <w:rPr>
      <w:rFonts w:ascii="Segoe UI" w:hAnsi="Segoe UI" w:cs="Segoe UI"/>
      <w:sz w:val="18"/>
      <w:szCs w:val="18"/>
    </w:rPr>
  </w:style>
  <w:style w:type="table" w:customStyle="1" w:styleId="TableGrid1">
    <w:name w:val="Table Grid1"/>
    <w:basedOn w:val="TableNormal"/>
    <w:next w:val="TableGrid"/>
    <w:uiPriority w:val="39"/>
    <w:rsid w:val="006E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00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0047"/>
  </w:style>
  <w:style w:type="paragraph" w:styleId="Footer">
    <w:name w:val="footer"/>
    <w:basedOn w:val="Normal"/>
    <w:link w:val="FooterChar"/>
    <w:uiPriority w:val="99"/>
    <w:unhideWhenUsed/>
    <w:rsid w:val="00ED00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0047"/>
  </w:style>
  <w:style w:type="paragraph" w:styleId="BodyText">
    <w:name w:val="Body Text"/>
    <w:basedOn w:val="Normal"/>
    <w:link w:val="BodyTextChar"/>
    <w:semiHidden/>
    <w:rsid w:val="004551DA"/>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4551DA"/>
    <w:rPr>
      <w:rFonts w:ascii="Helvetica" w:eastAsia="Times New Roman" w:hAnsi="Helvetica" w:cs="Times New Roman"/>
      <w:sz w:val="16"/>
      <w:szCs w:val="20"/>
    </w:rPr>
  </w:style>
  <w:style w:type="character" w:styleId="Strong">
    <w:name w:val="Strong"/>
    <w:basedOn w:val="DefaultParagraphFont"/>
    <w:uiPriority w:val="22"/>
    <w:qFormat/>
    <w:rsid w:val="003A3C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269509">
      <w:bodyDiv w:val="1"/>
      <w:marLeft w:val="0"/>
      <w:marRight w:val="0"/>
      <w:marTop w:val="0"/>
      <w:marBottom w:val="0"/>
      <w:divBdr>
        <w:top w:val="none" w:sz="0" w:space="0" w:color="auto"/>
        <w:left w:val="none" w:sz="0" w:space="0" w:color="auto"/>
        <w:bottom w:val="none" w:sz="0" w:space="0" w:color="auto"/>
        <w:right w:val="none" w:sz="0" w:space="0" w:color="auto"/>
      </w:divBdr>
      <w:divsChild>
        <w:div w:id="1263147628">
          <w:marLeft w:val="0"/>
          <w:marRight w:val="0"/>
          <w:marTop w:val="0"/>
          <w:marBottom w:val="0"/>
          <w:divBdr>
            <w:top w:val="none" w:sz="0" w:space="0" w:color="auto"/>
            <w:left w:val="none" w:sz="0" w:space="0" w:color="auto"/>
            <w:bottom w:val="none" w:sz="0" w:space="0" w:color="auto"/>
            <w:right w:val="none" w:sz="0" w:space="0" w:color="auto"/>
          </w:divBdr>
          <w:divsChild>
            <w:div w:id="1014914730">
              <w:marLeft w:val="0"/>
              <w:marRight w:val="0"/>
              <w:marTop w:val="0"/>
              <w:marBottom w:val="0"/>
              <w:divBdr>
                <w:top w:val="none" w:sz="0" w:space="0" w:color="auto"/>
                <w:left w:val="none" w:sz="0" w:space="0" w:color="auto"/>
                <w:bottom w:val="none" w:sz="0" w:space="0" w:color="auto"/>
                <w:right w:val="none" w:sz="0" w:space="0" w:color="auto"/>
              </w:divBdr>
              <w:divsChild>
                <w:div w:id="592517200">
                  <w:marLeft w:val="0"/>
                  <w:marRight w:val="0"/>
                  <w:marTop w:val="0"/>
                  <w:marBottom w:val="0"/>
                  <w:divBdr>
                    <w:top w:val="none" w:sz="0" w:space="0" w:color="auto"/>
                    <w:left w:val="none" w:sz="0" w:space="0" w:color="auto"/>
                    <w:bottom w:val="none" w:sz="0" w:space="0" w:color="auto"/>
                    <w:right w:val="none" w:sz="0" w:space="0" w:color="auto"/>
                  </w:divBdr>
                  <w:divsChild>
                    <w:div w:id="171187323">
                      <w:marLeft w:val="0"/>
                      <w:marRight w:val="0"/>
                      <w:marTop w:val="0"/>
                      <w:marBottom w:val="0"/>
                      <w:divBdr>
                        <w:top w:val="none" w:sz="0" w:space="0" w:color="auto"/>
                        <w:left w:val="none" w:sz="0" w:space="0" w:color="auto"/>
                        <w:bottom w:val="none" w:sz="0" w:space="0" w:color="auto"/>
                        <w:right w:val="none" w:sz="0" w:space="0" w:color="auto"/>
                      </w:divBdr>
                      <w:divsChild>
                        <w:div w:id="1226985308">
                          <w:marLeft w:val="0"/>
                          <w:marRight w:val="0"/>
                          <w:marTop w:val="0"/>
                          <w:marBottom w:val="0"/>
                          <w:divBdr>
                            <w:top w:val="none" w:sz="0" w:space="0" w:color="auto"/>
                            <w:left w:val="none" w:sz="0" w:space="0" w:color="auto"/>
                            <w:bottom w:val="none" w:sz="0" w:space="0" w:color="auto"/>
                            <w:right w:val="none" w:sz="0" w:space="0" w:color="auto"/>
                          </w:divBdr>
                          <w:divsChild>
                            <w:div w:id="882208421">
                              <w:marLeft w:val="0"/>
                              <w:marRight w:val="0"/>
                              <w:marTop w:val="0"/>
                              <w:marBottom w:val="0"/>
                              <w:divBdr>
                                <w:top w:val="none" w:sz="0" w:space="0" w:color="auto"/>
                                <w:left w:val="none" w:sz="0" w:space="0" w:color="auto"/>
                                <w:bottom w:val="none" w:sz="0" w:space="0" w:color="auto"/>
                                <w:right w:val="none" w:sz="0" w:space="0" w:color="auto"/>
                              </w:divBdr>
                              <w:divsChild>
                                <w:div w:id="2061978487">
                                  <w:marLeft w:val="0"/>
                                  <w:marRight w:val="0"/>
                                  <w:marTop w:val="0"/>
                                  <w:marBottom w:val="0"/>
                                  <w:divBdr>
                                    <w:top w:val="none" w:sz="0" w:space="0" w:color="auto"/>
                                    <w:left w:val="none" w:sz="0" w:space="0" w:color="auto"/>
                                    <w:bottom w:val="none" w:sz="0" w:space="0" w:color="auto"/>
                                    <w:right w:val="none" w:sz="0" w:space="0" w:color="auto"/>
                                  </w:divBdr>
                                  <w:divsChild>
                                    <w:div w:id="129613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257824">
      <w:bodyDiv w:val="1"/>
      <w:marLeft w:val="0"/>
      <w:marRight w:val="0"/>
      <w:marTop w:val="0"/>
      <w:marBottom w:val="0"/>
      <w:divBdr>
        <w:top w:val="none" w:sz="0" w:space="0" w:color="auto"/>
        <w:left w:val="none" w:sz="0" w:space="0" w:color="auto"/>
        <w:bottom w:val="none" w:sz="0" w:space="0" w:color="auto"/>
        <w:right w:val="none" w:sz="0" w:space="0" w:color="auto"/>
      </w:divBdr>
      <w:divsChild>
        <w:div w:id="1019239238">
          <w:marLeft w:val="0"/>
          <w:marRight w:val="0"/>
          <w:marTop w:val="0"/>
          <w:marBottom w:val="0"/>
          <w:divBdr>
            <w:top w:val="none" w:sz="0" w:space="0" w:color="auto"/>
            <w:left w:val="none" w:sz="0" w:space="0" w:color="auto"/>
            <w:bottom w:val="none" w:sz="0" w:space="0" w:color="auto"/>
            <w:right w:val="none" w:sz="0" w:space="0" w:color="auto"/>
          </w:divBdr>
          <w:divsChild>
            <w:div w:id="1733385581">
              <w:marLeft w:val="0"/>
              <w:marRight w:val="0"/>
              <w:marTop w:val="0"/>
              <w:marBottom w:val="0"/>
              <w:divBdr>
                <w:top w:val="none" w:sz="0" w:space="0" w:color="auto"/>
                <w:left w:val="none" w:sz="0" w:space="0" w:color="auto"/>
                <w:bottom w:val="none" w:sz="0" w:space="0" w:color="auto"/>
                <w:right w:val="none" w:sz="0" w:space="0" w:color="auto"/>
              </w:divBdr>
              <w:divsChild>
                <w:div w:id="763648289">
                  <w:marLeft w:val="0"/>
                  <w:marRight w:val="0"/>
                  <w:marTop w:val="0"/>
                  <w:marBottom w:val="0"/>
                  <w:divBdr>
                    <w:top w:val="none" w:sz="0" w:space="0" w:color="auto"/>
                    <w:left w:val="none" w:sz="0" w:space="0" w:color="auto"/>
                    <w:bottom w:val="none" w:sz="0" w:space="0" w:color="auto"/>
                    <w:right w:val="none" w:sz="0" w:space="0" w:color="auto"/>
                  </w:divBdr>
                  <w:divsChild>
                    <w:div w:id="1187062360">
                      <w:marLeft w:val="0"/>
                      <w:marRight w:val="0"/>
                      <w:marTop w:val="0"/>
                      <w:marBottom w:val="0"/>
                      <w:divBdr>
                        <w:top w:val="none" w:sz="0" w:space="0" w:color="auto"/>
                        <w:left w:val="none" w:sz="0" w:space="0" w:color="auto"/>
                        <w:bottom w:val="none" w:sz="0" w:space="0" w:color="auto"/>
                        <w:right w:val="none" w:sz="0" w:space="0" w:color="auto"/>
                      </w:divBdr>
                      <w:divsChild>
                        <w:div w:id="46271247">
                          <w:marLeft w:val="0"/>
                          <w:marRight w:val="0"/>
                          <w:marTop w:val="0"/>
                          <w:marBottom w:val="0"/>
                          <w:divBdr>
                            <w:top w:val="none" w:sz="0" w:space="0" w:color="auto"/>
                            <w:left w:val="none" w:sz="0" w:space="0" w:color="auto"/>
                            <w:bottom w:val="none" w:sz="0" w:space="0" w:color="auto"/>
                            <w:right w:val="none" w:sz="0" w:space="0" w:color="auto"/>
                          </w:divBdr>
                          <w:divsChild>
                            <w:div w:id="446438405">
                              <w:marLeft w:val="0"/>
                              <w:marRight w:val="0"/>
                              <w:marTop w:val="0"/>
                              <w:marBottom w:val="0"/>
                              <w:divBdr>
                                <w:top w:val="none" w:sz="0" w:space="0" w:color="auto"/>
                                <w:left w:val="none" w:sz="0" w:space="0" w:color="auto"/>
                                <w:bottom w:val="none" w:sz="0" w:space="0" w:color="auto"/>
                                <w:right w:val="none" w:sz="0" w:space="0" w:color="auto"/>
                              </w:divBdr>
                              <w:divsChild>
                                <w:div w:id="54158941">
                                  <w:marLeft w:val="0"/>
                                  <w:marRight w:val="0"/>
                                  <w:marTop w:val="0"/>
                                  <w:marBottom w:val="0"/>
                                  <w:divBdr>
                                    <w:top w:val="none" w:sz="0" w:space="0" w:color="auto"/>
                                    <w:left w:val="none" w:sz="0" w:space="0" w:color="auto"/>
                                    <w:bottom w:val="none" w:sz="0" w:space="0" w:color="auto"/>
                                    <w:right w:val="none" w:sz="0" w:space="0" w:color="auto"/>
                                  </w:divBdr>
                                  <w:divsChild>
                                    <w:div w:id="14433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911679">
      <w:bodyDiv w:val="1"/>
      <w:marLeft w:val="0"/>
      <w:marRight w:val="0"/>
      <w:marTop w:val="0"/>
      <w:marBottom w:val="0"/>
      <w:divBdr>
        <w:top w:val="none" w:sz="0" w:space="0" w:color="auto"/>
        <w:left w:val="none" w:sz="0" w:space="0" w:color="auto"/>
        <w:bottom w:val="none" w:sz="0" w:space="0" w:color="auto"/>
        <w:right w:val="none" w:sz="0" w:space="0" w:color="auto"/>
      </w:divBdr>
      <w:divsChild>
        <w:div w:id="453795385">
          <w:marLeft w:val="0"/>
          <w:marRight w:val="0"/>
          <w:marTop w:val="0"/>
          <w:marBottom w:val="0"/>
          <w:divBdr>
            <w:top w:val="none" w:sz="0" w:space="0" w:color="auto"/>
            <w:left w:val="none" w:sz="0" w:space="0" w:color="auto"/>
            <w:bottom w:val="none" w:sz="0" w:space="0" w:color="auto"/>
            <w:right w:val="none" w:sz="0" w:space="0" w:color="auto"/>
          </w:divBdr>
          <w:divsChild>
            <w:div w:id="368192229">
              <w:marLeft w:val="0"/>
              <w:marRight w:val="0"/>
              <w:marTop w:val="0"/>
              <w:marBottom w:val="0"/>
              <w:divBdr>
                <w:top w:val="none" w:sz="0" w:space="0" w:color="auto"/>
                <w:left w:val="none" w:sz="0" w:space="0" w:color="auto"/>
                <w:bottom w:val="none" w:sz="0" w:space="0" w:color="auto"/>
                <w:right w:val="none" w:sz="0" w:space="0" w:color="auto"/>
              </w:divBdr>
              <w:divsChild>
                <w:div w:id="228349158">
                  <w:marLeft w:val="0"/>
                  <w:marRight w:val="0"/>
                  <w:marTop w:val="0"/>
                  <w:marBottom w:val="0"/>
                  <w:divBdr>
                    <w:top w:val="none" w:sz="0" w:space="0" w:color="auto"/>
                    <w:left w:val="none" w:sz="0" w:space="0" w:color="auto"/>
                    <w:bottom w:val="none" w:sz="0" w:space="0" w:color="auto"/>
                    <w:right w:val="none" w:sz="0" w:space="0" w:color="auto"/>
                  </w:divBdr>
                  <w:divsChild>
                    <w:div w:id="1505516501">
                      <w:marLeft w:val="0"/>
                      <w:marRight w:val="0"/>
                      <w:marTop w:val="0"/>
                      <w:marBottom w:val="0"/>
                      <w:divBdr>
                        <w:top w:val="none" w:sz="0" w:space="0" w:color="auto"/>
                        <w:left w:val="none" w:sz="0" w:space="0" w:color="auto"/>
                        <w:bottom w:val="none" w:sz="0" w:space="0" w:color="auto"/>
                        <w:right w:val="none" w:sz="0" w:space="0" w:color="auto"/>
                      </w:divBdr>
                      <w:divsChild>
                        <w:div w:id="540437837">
                          <w:marLeft w:val="0"/>
                          <w:marRight w:val="0"/>
                          <w:marTop w:val="0"/>
                          <w:marBottom w:val="0"/>
                          <w:divBdr>
                            <w:top w:val="none" w:sz="0" w:space="0" w:color="auto"/>
                            <w:left w:val="none" w:sz="0" w:space="0" w:color="auto"/>
                            <w:bottom w:val="none" w:sz="0" w:space="0" w:color="auto"/>
                            <w:right w:val="none" w:sz="0" w:space="0" w:color="auto"/>
                          </w:divBdr>
                          <w:divsChild>
                            <w:div w:id="2118988851">
                              <w:marLeft w:val="0"/>
                              <w:marRight w:val="0"/>
                              <w:marTop w:val="0"/>
                              <w:marBottom w:val="0"/>
                              <w:divBdr>
                                <w:top w:val="none" w:sz="0" w:space="0" w:color="auto"/>
                                <w:left w:val="none" w:sz="0" w:space="0" w:color="auto"/>
                                <w:bottom w:val="none" w:sz="0" w:space="0" w:color="auto"/>
                                <w:right w:val="none" w:sz="0" w:space="0" w:color="auto"/>
                              </w:divBdr>
                              <w:divsChild>
                                <w:div w:id="920986693">
                                  <w:marLeft w:val="0"/>
                                  <w:marRight w:val="0"/>
                                  <w:marTop w:val="0"/>
                                  <w:marBottom w:val="0"/>
                                  <w:divBdr>
                                    <w:top w:val="none" w:sz="0" w:space="0" w:color="auto"/>
                                    <w:left w:val="none" w:sz="0" w:space="0" w:color="auto"/>
                                    <w:bottom w:val="none" w:sz="0" w:space="0" w:color="auto"/>
                                    <w:right w:val="none" w:sz="0" w:space="0" w:color="auto"/>
                                  </w:divBdr>
                                  <w:divsChild>
                                    <w:div w:id="14237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A5AAD2F89914B9C9F292ADD046E3A" ma:contentTypeVersion="11" ma:contentTypeDescription="Create a new document." ma:contentTypeScope="" ma:versionID="d68a3dfb999327c7c99b917d31ec4810">
  <xsd:schema xmlns:xsd="http://www.w3.org/2001/XMLSchema" xmlns:xs="http://www.w3.org/2001/XMLSchema" xmlns:p="http://schemas.microsoft.com/office/2006/metadata/properties" xmlns:ns2="7e78af23-eeee-4947-93b3-4e2bb3c4cddf" xmlns:ns3="360a39b6-fc27-4038-b1bb-cb85cb57372b" targetNamespace="http://schemas.microsoft.com/office/2006/metadata/properties" ma:root="true" ma:fieldsID="8d50bf279bd366c1320476c026ee368e" ns2:_="" ns3:_="">
    <xsd:import namespace="7e78af23-eeee-4947-93b3-4e2bb3c4cddf"/>
    <xsd:import namespace="360a39b6-fc27-4038-b1bb-cb85cb573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8af23-eeee-4947-93b3-4e2bb3c4c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a39b6-fc27-4038-b1bb-cb85cb5737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2AF3E1-157B-4AB1-AA46-EFC22E9C9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8af23-eeee-4947-93b3-4e2bb3c4cddf"/>
    <ds:schemaRef ds:uri="360a39b6-fc27-4038-b1bb-cb85cb573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136968-C2F3-4142-8D67-2BEA4FA291FC}">
  <ds:schemaRefs>
    <ds:schemaRef ds:uri="http://schemas.openxmlformats.org/package/2006/metadata/core-properties"/>
    <ds:schemaRef ds:uri="7e78af23-eeee-4947-93b3-4e2bb3c4cddf"/>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360a39b6-fc27-4038-b1bb-cb85cb57372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0892DD1-7ACB-499D-8D76-271EDC9E77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1243</Words>
  <Characters>7086</Characters>
  <Application>Microsoft Office Word</Application>
  <DocSecurity>0</DocSecurity>
  <Lines>59</Lines>
  <Paragraphs>16</Paragraphs>
  <ScaleCrop>false</ScaleCrop>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Ina Nesterenko</cp:lastModifiedBy>
  <cp:revision>9</cp:revision>
  <cp:lastPrinted>2018-05-30T10:18:00Z</cp:lastPrinted>
  <dcterms:created xsi:type="dcterms:W3CDTF">2022-04-01T13:54:00Z</dcterms:created>
  <dcterms:modified xsi:type="dcterms:W3CDTF">2022-05-16T15:44:00Z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0x0101009B2A5AAD2F89914B9C9F292ADD046E3A</vt:lpwstr>
  </property>
</Properties>
</file>