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C53D" w14:textId="75DE0FE5" w:rsidR="00EA1D67" w:rsidRDefault="00244C7B" w:rsidP="00B26C4A">
      <w:pPr>
        <w:spacing w:after="0" w:line="240" w:lineRule="auto"/>
      </w:pPr>
      <w:r w:rsidRPr="00FB6071">
        <w:rPr>
          <w:rFonts w:cstheme="minorHAnsi"/>
          <w:b/>
          <w:bCs/>
          <w:noProof/>
          <w:sz w:val="20"/>
          <w:szCs w:val="20"/>
          <w:lang w:eastAsia="en-GB"/>
        </w:rPr>
        <w:drawing>
          <wp:anchor distT="0" distB="0" distL="114300" distR="114300" simplePos="0" relativeHeight="251658240" behindDoc="1" locked="0" layoutInCell="1" allowOverlap="1" wp14:anchorId="6314AC6A" wp14:editId="667C6035">
            <wp:simplePos x="0" y="0"/>
            <wp:positionH relativeFrom="margin">
              <wp:posOffset>1921823</wp:posOffset>
            </wp:positionH>
            <wp:positionV relativeFrom="paragraph">
              <wp:posOffset>170123</wp:posOffset>
            </wp:positionV>
            <wp:extent cx="1914525" cy="134945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1349458"/>
                    </a:xfrm>
                    <a:prstGeom prst="rect">
                      <a:avLst/>
                    </a:prstGeom>
                  </pic:spPr>
                </pic:pic>
              </a:graphicData>
            </a:graphic>
            <wp14:sizeRelH relativeFrom="page">
              <wp14:pctWidth>0</wp14:pctWidth>
            </wp14:sizeRelH>
            <wp14:sizeRelV relativeFrom="page">
              <wp14:pctHeight>0</wp14:pctHeight>
            </wp14:sizeRelV>
          </wp:anchor>
        </w:drawing>
      </w:r>
    </w:p>
    <w:p w14:paraId="0720C53E" w14:textId="77777777" w:rsidR="00B26C4A" w:rsidRDefault="00B26C4A" w:rsidP="00B26C4A">
      <w:pPr>
        <w:spacing w:after="0" w:line="240" w:lineRule="auto"/>
      </w:pPr>
    </w:p>
    <w:p w14:paraId="0720C53F" w14:textId="77777777" w:rsidR="00DA178F" w:rsidRDefault="00DA178F" w:rsidP="00B26C4A">
      <w:pPr>
        <w:spacing w:after="0" w:line="240" w:lineRule="auto"/>
        <w:rPr>
          <w:rFonts w:ascii="Segoe UI" w:eastAsia="Calibri" w:hAnsi="Segoe UI" w:cs="Segoe UI"/>
          <w:b/>
          <w:sz w:val="28"/>
        </w:rPr>
      </w:pPr>
    </w:p>
    <w:p w14:paraId="0720C540" w14:textId="77777777" w:rsidR="00DA178F" w:rsidRPr="00394171" w:rsidRDefault="00DA178F" w:rsidP="00B26C4A">
      <w:pPr>
        <w:spacing w:after="0" w:line="240" w:lineRule="auto"/>
        <w:rPr>
          <w:rFonts w:ascii="Arial" w:eastAsia="Calibri" w:hAnsi="Arial" w:cs="Arial"/>
          <w:b/>
        </w:rPr>
      </w:pPr>
    </w:p>
    <w:p w14:paraId="0720C541" w14:textId="77777777" w:rsidR="00DA178F" w:rsidRPr="00394171" w:rsidRDefault="00DA178F" w:rsidP="00B26C4A">
      <w:pPr>
        <w:spacing w:after="0" w:line="240" w:lineRule="auto"/>
        <w:rPr>
          <w:rFonts w:ascii="Arial" w:eastAsia="Calibri" w:hAnsi="Arial" w:cs="Arial"/>
          <w:b/>
        </w:rPr>
      </w:pPr>
    </w:p>
    <w:p w14:paraId="0720C542" w14:textId="4A62088B" w:rsidR="00DA178F" w:rsidRDefault="00DA178F" w:rsidP="00B26C4A">
      <w:pPr>
        <w:spacing w:after="0" w:line="240" w:lineRule="auto"/>
        <w:rPr>
          <w:rFonts w:ascii="Arial" w:eastAsia="Calibri" w:hAnsi="Arial" w:cs="Arial"/>
          <w:b/>
        </w:rPr>
      </w:pPr>
    </w:p>
    <w:p w14:paraId="2DEE90CB" w14:textId="34357C7C" w:rsidR="00C03D60" w:rsidRDefault="00C03D60" w:rsidP="00B26C4A">
      <w:pPr>
        <w:spacing w:after="0" w:line="240" w:lineRule="auto"/>
        <w:rPr>
          <w:rFonts w:ascii="Arial" w:eastAsia="Calibri" w:hAnsi="Arial" w:cs="Arial"/>
          <w:b/>
        </w:rPr>
      </w:pPr>
    </w:p>
    <w:p w14:paraId="02F5787E" w14:textId="1E1C2C47" w:rsidR="00C03D60" w:rsidRDefault="00C03D60" w:rsidP="00B26C4A">
      <w:pPr>
        <w:spacing w:after="0" w:line="240" w:lineRule="auto"/>
        <w:rPr>
          <w:rFonts w:ascii="Arial" w:eastAsia="Calibri" w:hAnsi="Arial" w:cs="Arial"/>
          <w:b/>
        </w:rPr>
      </w:pPr>
    </w:p>
    <w:p w14:paraId="39DB639B" w14:textId="30890A8D" w:rsidR="00C03D60" w:rsidRDefault="00C03D60" w:rsidP="00B26C4A">
      <w:pPr>
        <w:spacing w:after="0" w:line="240" w:lineRule="auto"/>
        <w:rPr>
          <w:rFonts w:ascii="Arial" w:eastAsia="Calibri" w:hAnsi="Arial" w:cs="Arial"/>
          <w:b/>
        </w:rPr>
      </w:pPr>
    </w:p>
    <w:p w14:paraId="14668384" w14:textId="77777777" w:rsidR="00C03D60" w:rsidRPr="00394171" w:rsidRDefault="00C03D60"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14:paraId="0720C544" w14:textId="77777777" w:rsidTr="00CA624D">
        <w:trPr>
          <w:trHeight w:val="595"/>
        </w:trPr>
        <w:tc>
          <w:tcPr>
            <w:tcW w:w="9639" w:type="dxa"/>
            <w:vAlign w:val="center"/>
          </w:tcPr>
          <w:p w14:paraId="0720C543" w14:textId="77777777" w:rsidR="00B03681" w:rsidRPr="00B03681" w:rsidRDefault="00766FF7" w:rsidP="002A0DEE">
            <w:pPr>
              <w:jc w:val="center"/>
              <w:rPr>
                <w:rFonts w:ascii="Arial" w:eastAsia="Calibri" w:hAnsi="Arial" w:cs="Arial"/>
                <w:b/>
              </w:rPr>
            </w:pPr>
            <w:r>
              <w:rPr>
                <w:rFonts w:ascii="Arial" w:eastAsia="Calibri" w:hAnsi="Arial" w:cs="Arial"/>
                <w:b/>
              </w:rPr>
              <w:t xml:space="preserve">Estates </w:t>
            </w:r>
            <w:r w:rsidR="002A0DEE">
              <w:rPr>
                <w:rFonts w:ascii="Arial" w:eastAsia="Calibri" w:hAnsi="Arial" w:cs="Arial"/>
                <w:b/>
              </w:rPr>
              <w:t>Manager</w:t>
            </w:r>
          </w:p>
        </w:tc>
      </w:tr>
    </w:tbl>
    <w:p w14:paraId="0720C545" w14:textId="77777777" w:rsidR="00DA178F" w:rsidRPr="00394171" w:rsidRDefault="00DA178F" w:rsidP="00B26C4A">
      <w:pPr>
        <w:spacing w:after="0" w:line="240" w:lineRule="auto"/>
        <w:rPr>
          <w:rFonts w:ascii="Arial" w:eastAsia="Calibri" w:hAnsi="Arial" w:cs="Arial"/>
          <w:b/>
        </w:rPr>
      </w:pPr>
    </w:p>
    <w:p w14:paraId="0720C546" w14:textId="77777777"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14:paraId="0720C54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720C54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20C548" w14:textId="77777777" w:rsidR="00B03681" w:rsidRDefault="002A0DEE" w:rsidP="006E1D31">
            <w:pPr>
              <w:spacing w:after="0" w:line="240" w:lineRule="auto"/>
              <w:rPr>
                <w:rFonts w:ascii="Arial" w:eastAsia="Calibri" w:hAnsi="Arial" w:cs="Arial"/>
              </w:rPr>
            </w:pPr>
            <w:r>
              <w:rPr>
                <w:rFonts w:ascii="Arial" w:eastAsia="Calibri" w:hAnsi="Arial" w:cs="Arial"/>
              </w:rPr>
              <w:t>Deputy Principal</w:t>
            </w:r>
          </w:p>
        </w:tc>
      </w:tr>
      <w:tr w:rsidR="00B03681" w:rsidRPr="00394171" w14:paraId="0720C54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720C54A"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20C54B" w14:textId="77777777"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14:paraId="0720C54F"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720C54D"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20C54E" w14:textId="293500EE" w:rsidR="00B03681" w:rsidRDefault="0009045D" w:rsidP="0009045D">
            <w:pPr>
              <w:spacing w:after="0" w:line="240" w:lineRule="auto"/>
              <w:rPr>
                <w:rFonts w:ascii="Arial" w:eastAsia="Calibri" w:hAnsi="Arial" w:cs="Arial"/>
              </w:rPr>
            </w:pPr>
            <w:r>
              <w:rPr>
                <w:rFonts w:ascii="Arial" w:eastAsia="Calibri" w:hAnsi="Arial" w:cs="Arial"/>
              </w:rPr>
              <w:t xml:space="preserve">Salary </w:t>
            </w:r>
            <w:r w:rsidR="001C4195">
              <w:rPr>
                <w:rFonts w:ascii="Arial" w:eastAsia="Calibri" w:hAnsi="Arial" w:cs="Arial"/>
              </w:rPr>
              <w:t xml:space="preserve">Scale </w:t>
            </w:r>
            <w:r w:rsidR="00CB04F9">
              <w:rPr>
                <w:rFonts w:ascii="Arial" w:eastAsia="Calibri" w:hAnsi="Arial" w:cs="Arial"/>
              </w:rPr>
              <w:t xml:space="preserve">PC </w:t>
            </w:r>
            <w:r w:rsidR="001C4195">
              <w:rPr>
                <w:rFonts w:ascii="Arial" w:eastAsia="Calibri" w:hAnsi="Arial" w:cs="Arial"/>
              </w:rPr>
              <w:t xml:space="preserve">M3 </w:t>
            </w:r>
            <w:r w:rsidR="00C03D60">
              <w:rPr>
                <w:rFonts w:ascii="Arial" w:eastAsia="Calibri" w:hAnsi="Arial" w:cs="Arial"/>
              </w:rPr>
              <w:t>(</w:t>
            </w:r>
            <w:r w:rsidR="00CB04F9">
              <w:rPr>
                <w:rFonts w:ascii="Arial" w:eastAsia="Calibri" w:hAnsi="Arial" w:cs="Arial"/>
              </w:rPr>
              <w:t>points</w:t>
            </w:r>
            <w:r w:rsidR="00C03D60">
              <w:rPr>
                <w:rFonts w:ascii="Arial" w:eastAsia="Calibri" w:hAnsi="Arial" w:cs="Arial"/>
              </w:rPr>
              <w:t xml:space="preserve"> 42-</w:t>
            </w:r>
            <w:r w:rsidR="00CB04F9">
              <w:rPr>
                <w:rFonts w:ascii="Arial" w:eastAsia="Calibri" w:hAnsi="Arial" w:cs="Arial"/>
              </w:rPr>
              <w:t>47</w:t>
            </w:r>
            <w:r w:rsidR="00C03D60">
              <w:rPr>
                <w:rFonts w:ascii="Arial" w:eastAsia="Calibri" w:hAnsi="Arial" w:cs="Arial"/>
              </w:rPr>
              <w:t xml:space="preserve">) </w:t>
            </w:r>
            <w:r w:rsidR="00CB04F9" w:rsidRPr="00CB04F9">
              <w:rPr>
                <w:rFonts w:ascii="Arial" w:eastAsia="Calibri" w:hAnsi="Arial" w:cs="Arial"/>
              </w:rPr>
              <w:t>£45,641 - £52,910</w:t>
            </w:r>
            <w:r w:rsidR="002672CC">
              <w:rPr>
                <w:rFonts w:ascii="Arial" w:eastAsia="Calibri" w:hAnsi="Arial" w:cs="Arial"/>
              </w:rPr>
              <w:t xml:space="preserve"> per annum</w:t>
            </w:r>
            <w:bookmarkStart w:id="0" w:name="_GoBack"/>
            <w:bookmarkEnd w:id="0"/>
          </w:p>
        </w:tc>
      </w:tr>
      <w:tr w:rsidR="00B03681" w:rsidRPr="00394171" w14:paraId="0720C552"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720C550"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20C551" w14:textId="77777777" w:rsidR="00B03681" w:rsidRDefault="00766FF7" w:rsidP="00B26C4A">
            <w:pPr>
              <w:spacing w:after="0" w:line="240" w:lineRule="auto"/>
              <w:rPr>
                <w:rFonts w:ascii="Arial" w:eastAsia="Calibri" w:hAnsi="Arial" w:cs="Arial"/>
              </w:rPr>
            </w:pPr>
            <w:r>
              <w:rPr>
                <w:rFonts w:ascii="Arial" w:eastAsia="Calibri" w:hAnsi="Arial" w:cs="Arial"/>
              </w:rPr>
              <w:t xml:space="preserve">26 </w:t>
            </w:r>
            <w:r w:rsidR="00B03681">
              <w:rPr>
                <w:rFonts w:ascii="Arial" w:eastAsia="Calibri" w:hAnsi="Arial" w:cs="Arial"/>
              </w:rPr>
              <w:t>electable days, 8 statutory days and up to 5 efficiency closure days at Christmas</w:t>
            </w:r>
          </w:p>
        </w:tc>
      </w:tr>
    </w:tbl>
    <w:p w14:paraId="0720C553" w14:textId="77777777" w:rsidR="00B26C4A" w:rsidRPr="00394171" w:rsidRDefault="00B26C4A" w:rsidP="00B26C4A">
      <w:pPr>
        <w:spacing w:after="0" w:line="240" w:lineRule="auto"/>
        <w:rPr>
          <w:rFonts w:ascii="Arial" w:eastAsia="Calibri" w:hAnsi="Arial" w:cs="Arial"/>
          <w:b/>
          <w:u w:val="single"/>
        </w:rPr>
      </w:pPr>
    </w:p>
    <w:p w14:paraId="4B8D2157" w14:textId="77777777" w:rsidR="00BE7501" w:rsidRDefault="00BE7501" w:rsidP="00B26C4A">
      <w:pPr>
        <w:spacing w:after="0" w:line="240" w:lineRule="auto"/>
        <w:rPr>
          <w:rFonts w:ascii="Arial" w:eastAsia="Calibri" w:hAnsi="Arial" w:cs="Arial"/>
          <w:b/>
        </w:rPr>
      </w:pPr>
      <w:r>
        <w:rPr>
          <w:rFonts w:ascii="Arial" w:eastAsia="Calibri" w:hAnsi="Arial" w:cs="Arial"/>
          <w:b/>
        </w:rPr>
        <w:t>Job Context</w:t>
      </w:r>
    </w:p>
    <w:p w14:paraId="7096823A" w14:textId="77777777" w:rsidR="00BE7501" w:rsidRDefault="00BE7501" w:rsidP="00B26C4A">
      <w:pPr>
        <w:spacing w:after="0" w:line="240" w:lineRule="auto"/>
        <w:rPr>
          <w:rFonts w:ascii="Arial" w:eastAsia="Calibri" w:hAnsi="Arial" w:cs="Arial"/>
          <w:b/>
        </w:rPr>
      </w:pPr>
    </w:p>
    <w:p w14:paraId="145620E4" w14:textId="161D6996" w:rsidR="00977DD5" w:rsidRDefault="00977DD5" w:rsidP="00B26C4A">
      <w:pPr>
        <w:spacing w:after="0" w:line="240" w:lineRule="auto"/>
        <w:rPr>
          <w:rFonts w:ascii="Arial" w:eastAsia="Calibri" w:hAnsi="Arial" w:cs="Arial"/>
        </w:rPr>
      </w:pPr>
      <w:r>
        <w:rPr>
          <w:rFonts w:ascii="Arial" w:eastAsia="Calibri" w:hAnsi="Arial" w:cs="Arial"/>
        </w:rPr>
        <w:t xml:space="preserve">The management of the </w:t>
      </w:r>
      <w:r w:rsidR="00BE7501">
        <w:rPr>
          <w:rFonts w:ascii="Arial" w:eastAsia="Calibri" w:hAnsi="Arial" w:cs="Arial"/>
        </w:rPr>
        <w:t xml:space="preserve">Plumpton College </w:t>
      </w:r>
      <w:r>
        <w:rPr>
          <w:rFonts w:ascii="Arial" w:eastAsia="Calibri" w:hAnsi="Arial" w:cs="Arial"/>
        </w:rPr>
        <w:t>estate falls to a small in-house team who coordinate a network of sub-contractors. The college employs sufficient in-house capacity to handle emergency situations and provide a daily fault-resolution service but, in the main, larger development work, refurbishment projects and the planned preventative maintenance schedules are externally procured.</w:t>
      </w:r>
    </w:p>
    <w:p w14:paraId="28CA0601" w14:textId="758B9568" w:rsidR="00BE7501" w:rsidRDefault="00977DD5" w:rsidP="00B26C4A">
      <w:pPr>
        <w:spacing w:after="0" w:line="240" w:lineRule="auto"/>
        <w:rPr>
          <w:rFonts w:ascii="Arial" w:eastAsia="Calibri" w:hAnsi="Arial" w:cs="Arial"/>
        </w:rPr>
      </w:pPr>
      <w:r>
        <w:rPr>
          <w:rFonts w:ascii="Arial" w:eastAsia="Calibri" w:hAnsi="Arial" w:cs="Arial"/>
        </w:rPr>
        <w:t>The estates team work closely with the college’s Farm Manager and Grounds &amp; Gardens Manager to ensure that all aspects of the college’s estate have clear lines of accountability.</w:t>
      </w:r>
    </w:p>
    <w:p w14:paraId="08D07DCC" w14:textId="77777777" w:rsidR="00977DD5" w:rsidRPr="00BE7501" w:rsidRDefault="00977DD5" w:rsidP="00B26C4A">
      <w:pPr>
        <w:spacing w:after="0" w:line="240" w:lineRule="auto"/>
        <w:rPr>
          <w:rFonts w:ascii="Arial" w:eastAsia="Calibri" w:hAnsi="Arial" w:cs="Arial"/>
        </w:rPr>
      </w:pPr>
    </w:p>
    <w:p w14:paraId="0720C554" w14:textId="590ED339"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14:paraId="0720C555" w14:textId="77777777" w:rsidR="00B26C4A" w:rsidRPr="00B412FB" w:rsidRDefault="00B26C4A" w:rsidP="00B412FB">
      <w:pPr>
        <w:spacing w:after="0" w:line="240" w:lineRule="auto"/>
        <w:rPr>
          <w:rFonts w:ascii="Arial" w:eastAsia="Calibri" w:hAnsi="Arial" w:cs="Arial"/>
          <w:b/>
          <w:u w:val="single"/>
        </w:rPr>
      </w:pPr>
    </w:p>
    <w:p w14:paraId="0720C556" w14:textId="77777777" w:rsidR="00AA7BAE" w:rsidRPr="008B1C02" w:rsidRDefault="002A0DEE" w:rsidP="00CA624D">
      <w:pPr>
        <w:spacing w:after="0" w:line="240" w:lineRule="auto"/>
        <w:ind w:right="-472"/>
        <w:jc w:val="both"/>
        <w:rPr>
          <w:rFonts w:ascii="Arial" w:eastAsia="Calibri" w:hAnsi="Arial" w:cs="Arial"/>
          <w:sz w:val="20"/>
          <w:szCs w:val="20"/>
        </w:rPr>
      </w:pPr>
      <w:r>
        <w:rPr>
          <w:rFonts w:ascii="Arial" w:eastAsia="Calibri" w:hAnsi="Arial" w:cs="Arial"/>
          <w:sz w:val="20"/>
          <w:szCs w:val="20"/>
        </w:rPr>
        <w:t>The Estates Manager is responsible for the development and maintenance of the Co</w:t>
      </w:r>
      <w:r w:rsidR="00BD1C38">
        <w:rPr>
          <w:rFonts w:ascii="Arial" w:eastAsia="Calibri" w:hAnsi="Arial" w:cs="Arial"/>
          <w:sz w:val="20"/>
          <w:szCs w:val="20"/>
        </w:rPr>
        <w:t>llege facilities and its estate across all college sites including out-centres.</w:t>
      </w:r>
      <w:r>
        <w:rPr>
          <w:rFonts w:ascii="Arial" w:eastAsia="Calibri" w:hAnsi="Arial" w:cs="Arial"/>
          <w:sz w:val="20"/>
          <w:szCs w:val="20"/>
        </w:rPr>
        <w:t xml:space="preserve"> This is a cross-college role with significant responsibilities which support the overall customer experience, the maintenance of exceptional safety standards and the continual development of the College’s reputation as an exemplar facility.</w:t>
      </w:r>
    </w:p>
    <w:p w14:paraId="0720C557" w14:textId="77777777" w:rsidR="005459EE" w:rsidRDefault="005459EE" w:rsidP="00B26C4A">
      <w:pPr>
        <w:spacing w:after="0" w:line="240" w:lineRule="auto"/>
        <w:jc w:val="both"/>
        <w:rPr>
          <w:rFonts w:ascii="Arial" w:eastAsia="Calibri" w:hAnsi="Arial" w:cs="Arial"/>
        </w:rPr>
      </w:pPr>
    </w:p>
    <w:p w14:paraId="0720C558" w14:textId="77777777" w:rsidR="005459EE" w:rsidRPr="000F3F5D" w:rsidRDefault="00766FF7" w:rsidP="005459EE">
      <w:pPr>
        <w:pStyle w:val="ListParagraph"/>
        <w:numPr>
          <w:ilvl w:val="0"/>
          <w:numId w:val="2"/>
        </w:numPr>
        <w:ind w:left="426"/>
        <w:rPr>
          <w:rFonts w:cs="Arial"/>
          <w:b/>
          <w:sz w:val="22"/>
          <w:szCs w:val="22"/>
        </w:rPr>
      </w:pPr>
      <w:r>
        <w:rPr>
          <w:rFonts w:cs="Arial"/>
          <w:b/>
          <w:sz w:val="22"/>
          <w:szCs w:val="22"/>
        </w:rPr>
        <w:t>Co-ordination and Management</w:t>
      </w:r>
    </w:p>
    <w:p w14:paraId="0720C559" w14:textId="77777777" w:rsidR="005459EE" w:rsidRDefault="005459EE" w:rsidP="005459EE">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5459EE" w:rsidRPr="008D0F7B" w14:paraId="0720C55B" w14:textId="77777777" w:rsidTr="00282C3E">
        <w:tc>
          <w:tcPr>
            <w:tcW w:w="9606" w:type="dxa"/>
          </w:tcPr>
          <w:p w14:paraId="0720C55A" w14:textId="77777777" w:rsidR="00327BC9" w:rsidRPr="00327BC9" w:rsidRDefault="002A0DEE" w:rsidP="00DD01DE">
            <w:pPr>
              <w:pStyle w:val="ListParagraph"/>
              <w:numPr>
                <w:ilvl w:val="0"/>
                <w:numId w:val="11"/>
              </w:numPr>
              <w:spacing w:after="60"/>
              <w:ind w:left="426" w:hanging="426"/>
              <w:rPr>
                <w:rFonts w:cs="Arial"/>
                <w:sz w:val="20"/>
              </w:rPr>
            </w:pPr>
            <w:r>
              <w:rPr>
                <w:rFonts w:cs="Arial"/>
                <w:sz w:val="20"/>
              </w:rPr>
              <w:t>To</w:t>
            </w:r>
            <w:r w:rsidR="00327BC9">
              <w:rPr>
                <w:rFonts w:cs="Arial"/>
                <w:sz w:val="20"/>
              </w:rPr>
              <w:t xml:space="preserve"> </w:t>
            </w:r>
            <w:r w:rsidR="00DD01DE">
              <w:rPr>
                <w:rFonts w:cs="Arial"/>
                <w:sz w:val="20"/>
              </w:rPr>
              <w:t xml:space="preserve">support the strategic growth and direction of the College through the delivery of a professional estate management service to all College users. </w:t>
            </w:r>
          </w:p>
        </w:tc>
      </w:tr>
      <w:tr w:rsidR="005459EE" w:rsidRPr="008D0F7B" w14:paraId="0720C55D" w14:textId="77777777" w:rsidTr="00282C3E">
        <w:tc>
          <w:tcPr>
            <w:tcW w:w="9606" w:type="dxa"/>
          </w:tcPr>
          <w:p w14:paraId="0720C55C" w14:textId="77777777" w:rsidR="005459EE" w:rsidRPr="002811F3" w:rsidRDefault="00327BC9" w:rsidP="00DD01DE">
            <w:pPr>
              <w:pStyle w:val="ListParagraph"/>
              <w:numPr>
                <w:ilvl w:val="0"/>
                <w:numId w:val="11"/>
              </w:numPr>
              <w:spacing w:after="60"/>
              <w:ind w:left="426" w:hanging="426"/>
              <w:rPr>
                <w:rFonts w:cs="Arial"/>
                <w:sz w:val="20"/>
              </w:rPr>
            </w:pPr>
            <w:r>
              <w:rPr>
                <w:rFonts w:cs="Arial"/>
                <w:sz w:val="20"/>
              </w:rPr>
              <w:t xml:space="preserve">Plan and support the delivery of all maintenance requests through </w:t>
            </w:r>
            <w:r w:rsidR="00DD01DE">
              <w:rPr>
                <w:rFonts w:cs="Arial"/>
                <w:sz w:val="20"/>
              </w:rPr>
              <w:t xml:space="preserve">timely and accurate reporting, </w:t>
            </w:r>
            <w:r>
              <w:rPr>
                <w:rFonts w:cs="Arial"/>
                <w:sz w:val="20"/>
              </w:rPr>
              <w:t>co</w:t>
            </w:r>
            <w:r w:rsidR="00DD01DE">
              <w:rPr>
                <w:rFonts w:cs="Arial"/>
                <w:sz w:val="20"/>
              </w:rPr>
              <w:t xml:space="preserve">mmunication with all stakeholders and a prioritised approach based upon business impact or effect. </w:t>
            </w:r>
            <w:r>
              <w:rPr>
                <w:rFonts w:cs="Arial"/>
                <w:sz w:val="20"/>
              </w:rPr>
              <w:t xml:space="preserve"> </w:t>
            </w:r>
          </w:p>
        </w:tc>
      </w:tr>
      <w:tr w:rsidR="003717FE" w:rsidRPr="008D0F7B" w14:paraId="0720C55F" w14:textId="77777777" w:rsidTr="00282C3E">
        <w:tc>
          <w:tcPr>
            <w:tcW w:w="9606" w:type="dxa"/>
          </w:tcPr>
          <w:p w14:paraId="0720C55E" w14:textId="77777777" w:rsidR="003717FE" w:rsidRPr="003717FE" w:rsidRDefault="00327BC9" w:rsidP="002A0DEE">
            <w:pPr>
              <w:pStyle w:val="ListParagraph"/>
              <w:numPr>
                <w:ilvl w:val="0"/>
                <w:numId w:val="11"/>
              </w:numPr>
              <w:spacing w:after="60"/>
              <w:ind w:left="426" w:hanging="426"/>
              <w:rPr>
                <w:rFonts w:cs="Arial"/>
                <w:sz w:val="20"/>
              </w:rPr>
            </w:pPr>
            <w:r>
              <w:rPr>
                <w:sz w:val="20"/>
              </w:rPr>
              <w:t xml:space="preserve">Implement and develop the Contractor Management Policy with support from the Safety Team. </w:t>
            </w:r>
          </w:p>
        </w:tc>
      </w:tr>
      <w:tr w:rsidR="00027E05" w:rsidRPr="008D0F7B" w14:paraId="0720C561" w14:textId="77777777" w:rsidTr="00282C3E">
        <w:tc>
          <w:tcPr>
            <w:tcW w:w="9606" w:type="dxa"/>
          </w:tcPr>
          <w:p w14:paraId="0720C560" w14:textId="16466FB0" w:rsidR="00027E05" w:rsidRDefault="00327BC9" w:rsidP="0009045D">
            <w:pPr>
              <w:pStyle w:val="ListParagraph"/>
              <w:numPr>
                <w:ilvl w:val="0"/>
                <w:numId w:val="11"/>
              </w:numPr>
              <w:spacing w:after="60"/>
              <w:ind w:left="426" w:hanging="426"/>
              <w:rPr>
                <w:rFonts w:cs="Arial"/>
                <w:sz w:val="20"/>
              </w:rPr>
            </w:pPr>
            <w:r>
              <w:rPr>
                <w:rFonts w:cs="Arial"/>
                <w:sz w:val="20"/>
              </w:rPr>
              <w:t>Organise and collate Estates</w:t>
            </w:r>
            <w:r w:rsidR="007A1951">
              <w:rPr>
                <w:rFonts w:cs="Arial"/>
                <w:sz w:val="20"/>
              </w:rPr>
              <w:t>-</w:t>
            </w:r>
            <w:r>
              <w:rPr>
                <w:rFonts w:cs="Arial"/>
                <w:sz w:val="20"/>
              </w:rPr>
              <w:t>related data</w:t>
            </w:r>
            <w:r w:rsidR="007A1951">
              <w:rPr>
                <w:rFonts w:cs="Arial"/>
                <w:sz w:val="20"/>
              </w:rPr>
              <w:t xml:space="preserve"> on an inspection-ready basis to prove compliance with all statutory requirements within the Estate Management remit. The main elements of this, for example, would be </w:t>
            </w:r>
            <w:r w:rsidR="0009045D">
              <w:rPr>
                <w:rFonts w:cs="Arial"/>
                <w:sz w:val="20"/>
              </w:rPr>
              <w:t xml:space="preserve">fire safety, </w:t>
            </w:r>
            <w:r w:rsidR="007A1951">
              <w:rPr>
                <w:rFonts w:cs="Arial"/>
                <w:sz w:val="20"/>
              </w:rPr>
              <w:t xml:space="preserve">water-hygiene testing, fixed wire and portable appliance testing. </w:t>
            </w:r>
          </w:p>
        </w:tc>
      </w:tr>
      <w:tr w:rsidR="005459EE" w:rsidRPr="008D0F7B" w14:paraId="0720C563" w14:textId="77777777" w:rsidTr="00282C3E">
        <w:tc>
          <w:tcPr>
            <w:tcW w:w="9606" w:type="dxa"/>
          </w:tcPr>
          <w:p w14:paraId="0720C562" w14:textId="77777777" w:rsidR="005459EE" w:rsidRPr="002811F3" w:rsidRDefault="002A0DEE" w:rsidP="002A0DEE">
            <w:pPr>
              <w:pStyle w:val="ListParagraph"/>
              <w:numPr>
                <w:ilvl w:val="0"/>
                <w:numId w:val="11"/>
              </w:numPr>
              <w:spacing w:after="60"/>
              <w:ind w:left="426" w:hanging="426"/>
              <w:rPr>
                <w:rFonts w:cs="Arial"/>
                <w:sz w:val="20"/>
              </w:rPr>
            </w:pPr>
            <w:r>
              <w:rPr>
                <w:rFonts w:cs="Arial"/>
                <w:sz w:val="20"/>
              </w:rPr>
              <w:t xml:space="preserve">To act as line manager for the Estates team involved with the maintenance, cleaning and development of the </w:t>
            </w:r>
            <w:r w:rsidR="00C93B1A">
              <w:rPr>
                <w:rFonts w:cs="Arial"/>
                <w:sz w:val="20"/>
              </w:rPr>
              <w:t>College buildings and grounds.</w:t>
            </w:r>
          </w:p>
        </w:tc>
      </w:tr>
      <w:tr w:rsidR="005459EE" w:rsidRPr="008D0F7B" w14:paraId="0720C565" w14:textId="77777777" w:rsidTr="00282C3E">
        <w:tc>
          <w:tcPr>
            <w:tcW w:w="9606" w:type="dxa"/>
          </w:tcPr>
          <w:p w14:paraId="0720C564" w14:textId="77777777" w:rsidR="005459EE" w:rsidRPr="002811F3" w:rsidRDefault="00C93B1A" w:rsidP="00C93B1A">
            <w:pPr>
              <w:pStyle w:val="ListParagraph"/>
              <w:numPr>
                <w:ilvl w:val="0"/>
                <w:numId w:val="11"/>
              </w:numPr>
              <w:spacing w:after="60"/>
              <w:ind w:left="426" w:hanging="426"/>
              <w:rPr>
                <w:rFonts w:cs="Arial"/>
                <w:sz w:val="20"/>
              </w:rPr>
            </w:pPr>
            <w:r>
              <w:rPr>
                <w:rFonts w:cs="Arial"/>
                <w:sz w:val="20"/>
              </w:rPr>
              <w:t xml:space="preserve">To develop, implement and monitor </w:t>
            </w:r>
            <w:r w:rsidR="009F0A94">
              <w:rPr>
                <w:rFonts w:cs="Arial"/>
                <w:sz w:val="20"/>
              </w:rPr>
              <w:t xml:space="preserve">safe systems of work undertaken by internal </w:t>
            </w:r>
            <w:r>
              <w:rPr>
                <w:rFonts w:cs="Arial"/>
                <w:sz w:val="20"/>
              </w:rPr>
              <w:t xml:space="preserve">Estates </w:t>
            </w:r>
            <w:r w:rsidR="009F0A94">
              <w:rPr>
                <w:rFonts w:cs="Arial"/>
                <w:sz w:val="20"/>
              </w:rPr>
              <w:t>staff and external contractors.</w:t>
            </w:r>
          </w:p>
        </w:tc>
      </w:tr>
      <w:tr w:rsidR="00C93462" w:rsidRPr="008D0F7B" w14:paraId="0720C567" w14:textId="77777777" w:rsidTr="00282C3E">
        <w:tc>
          <w:tcPr>
            <w:tcW w:w="9606" w:type="dxa"/>
          </w:tcPr>
          <w:p w14:paraId="0720C566" w14:textId="4B214198" w:rsidR="00C93462" w:rsidRDefault="00BD1C38" w:rsidP="0009045D">
            <w:pPr>
              <w:pStyle w:val="ListParagraph"/>
              <w:numPr>
                <w:ilvl w:val="0"/>
                <w:numId w:val="11"/>
              </w:numPr>
              <w:spacing w:after="60"/>
              <w:ind w:left="426" w:hanging="426"/>
              <w:rPr>
                <w:rFonts w:cs="Arial"/>
                <w:sz w:val="20"/>
              </w:rPr>
            </w:pPr>
            <w:r>
              <w:rPr>
                <w:rFonts w:cs="Arial"/>
                <w:sz w:val="20"/>
              </w:rPr>
              <w:t xml:space="preserve">With support from the </w:t>
            </w:r>
            <w:r w:rsidR="0009045D">
              <w:rPr>
                <w:rFonts w:cs="Arial"/>
                <w:sz w:val="20"/>
              </w:rPr>
              <w:t>H&amp;S Officer</w:t>
            </w:r>
            <w:r>
              <w:rPr>
                <w:rFonts w:cs="Arial"/>
                <w:sz w:val="20"/>
              </w:rPr>
              <w:t xml:space="preserve"> </w:t>
            </w:r>
            <w:r w:rsidR="00C93B1A">
              <w:rPr>
                <w:rFonts w:cs="Arial"/>
                <w:sz w:val="20"/>
              </w:rPr>
              <w:t>implement t</w:t>
            </w:r>
            <w:r w:rsidR="00C93462">
              <w:rPr>
                <w:rFonts w:cs="Arial"/>
                <w:sz w:val="20"/>
              </w:rPr>
              <w:t>he College Health &amp; Safety Polic</w:t>
            </w:r>
            <w:r w:rsidR="00C93B1A">
              <w:rPr>
                <w:rFonts w:cs="Arial"/>
                <w:sz w:val="20"/>
              </w:rPr>
              <w:t>y through all Estates functions and create a culture of risk awareness and management within the Estates team.</w:t>
            </w:r>
          </w:p>
        </w:tc>
      </w:tr>
      <w:tr w:rsidR="002A256E" w:rsidRPr="008D0F7B" w14:paraId="0720C569" w14:textId="77777777" w:rsidTr="00282C3E">
        <w:tc>
          <w:tcPr>
            <w:tcW w:w="9606" w:type="dxa"/>
          </w:tcPr>
          <w:p w14:paraId="0720C568" w14:textId="77777777" w:rsidR="002A256E" w:rsidRDefault="00C93B1A" w:rsidP="00923701">
            <w:pPr>
              <w:pStyle w:val="ListParagraph"/>
              <w:numPr>
                <w:ilvl w:val="0"/>
                <w:numId w:val="11"/>
              </w:numPr>
              <w:spacing w:after="60"/>
              <w:ind w:left="426" w:hanging="426"/>
              <w:rPr>
                <w:rFonts w:cs="Arial"/>
                <w:sz w:val="20"/>
              </w:rPr>
            </w:pPr>
            <w:r>
              <w:rPr>
                <w:rFonts w:cs="Arial"/>
                <w:sz w:val="20"/>
              </w:rPr>
              <w:lastRenderedPageBreak/>
              <w:t>Undertake the role of project m</w:t>
            </w:r>
            <w:r w:rsidR="002A256E">
              <w:rPr>
                <w:rFonts w:cs="Arial"/>
                <w:sz w:val="20"/>
              </w:rPr>
              <w:t xml:space="preserve">anager for </w:t>
            </w:r>
            <w:r w:rsidR="00923701">
              <w:rPr>
                <w:rFonts w:cs="Arial"/>
                <w:sz w:val="20"/>
              </w:rPr>
              <w:t xml:space="preserve">all </w:t>
            </w:r>
            <w:r>
              <w:rPr>
                <w:rFonts w:cs="Arial"/>
                <w:sz w:val="20"/>
              </w:rPr>
              <w:t xml:space="preserve">Estate development </w:t>
            </w:r>
            <w:r w:rsidR="002A256E">
              <w:rPr>
                <w:rFonts w:cs="Arial"/>
                <w:sz w:val="20"/>
              </w:rPr>
              <w:t>projects</w:t>
            </w:r>
            <w:r w:rsidR="00923701">
              <w:rPr>
                <w:rFonts w:cs="Arial"/>
                <w:sz w:val="20"/>
              </w:rPr>
              <w:t xml:space="preserve"> funded both internally and through external grant support.</w:t>
            </w:r>
            <w:r>
              <w:rPr>
                <w:rFonts w:cs="Arial"/>
                <w:sz w:val="20"/>
              </w:rPr>
              <w:t xml:space="preserve"> </w:t>
            </w:r>
          </w:p>
        </w:tc>
      </w:tr>
      <w:tr w:rsidR="00C93B1A" w:rsidRPr="008D0F7B" w14:paraId="0720C56B" w14:textId="77777777" w:rsidTr="00282C3E">
        <w:tc>
          <w:tcPr>
            <w:tcW w:w="9606" w:type="dxa"/>
          </w:tcPr>
          <w:p w14:paraId="0720C56A" w14:textId="340A4E6F" w:rsidR="00C93B1A" w:rsidRDefault="00C93B1A" w:rsidP="00C93B1A">
            <w:pPr>
              <w:pStyle w:val="ListParagraph"/>
              <w:numPr>
                <w:ilvl w:val="0"/>
                <w:numId w:val="11"/>
              </w:numPr>
              <w:spacing w:after="60"/>
              <w:ind w:left="426" w:hanging="426"/>
              <w:rPr>
                <w:rFonts w:cs="Arial"/>
                <w:sz w:val="20"/>
              </w:rPr>
            </w:pPr>
            <w:r>
              <w:rPr>
                <w:rFonts w:cs="Arial"/>
                <w:sz w:val="20"/>
              </w:rPr>
              <w:t>To manage the annual budget delegated for Estates activities achieving best value</w:t>
            </w:r>
            <w:r w:rsidR="00BD1C38">
              <w:rPr>
                <w:rFonts w:cs="Arial"/>
                <w:sz w:val="20"/>
              </w:rPr>
              <w:t xml:space="preserve"> at all times in line with the college’s financial regulations.</w:t>
            </w:r>
            <w:r w:rsidR="001A739C">
              <w:rPr>
                <w:rFonts w:cs="Arial"/>
                <w:sz w:val="20"/>
              </w:rPr>
              <w:t xml:space="preserve"> As part of this, ensure a proactive approach is taken to influencing the behaviours of site users</w:t>
            </w:r>
            <w:r w:rsidR="001C4195">
              <w:rPr>
                <w:rFonts w:cs="Arial"/>
                <w:sz w:val="20"/>
              </w:rPr>
              <w:t xml:space="preserve"> to reduce utility consumption.</w:t>
            </w:r>
          </w:p>
        </w:tc>
      </w:tr>
      <w:tr w:rsidR="00C93B1A" w:rsidRPr="008D0F7B" w14:paraId="0720C56D" w14:textId="77777777" w:rsidTr="00282C3E">
        <w:tc>
          <w:tcPr>
            <w:tcW w:w="9606" w:type="dxa"/>
          </w:tcPr>
          <w:p w14:paraId="0720C56C" w14:textId="77777777" w:rsidR="00C93B1A" w:rsidRDefault="00C93B1A" w:rsidP="00C93B1A">
            <w:pPr>
              <w:pStyle w:val="ListParagraph"/>
              <w:numPr>
                <w:ilvl w:val="0"/>
                <w:numId w:val="11"/>
              </w:numPr>
              <w:spacing w:after="60"/>
              <w:ind w:left="426" w:hanging="426"/>
              <w:rPr>
                <w:rFonts w:cs="Arial"/>
                <w:sz w:val="20"/>
              </w:rPr>
            </w:pPr>
            <w:r>
              <w:rPr>
                <w:rFonts w:cs="Arial"/>
                <w:sz w:val="20"/>
              </w:rPr>
              <w:t>Negotiate leases and renewal of the same on pr</w:t>
            </w:r>
            <w:r w:rsidR="00BD1C38">
              <w:rPr>
                <w:rFonts w:cs="Arial"/>
                <w:sz w:val="20"/>
              </w:rPr>
              <w:t>operty not owned by the College with support from the SMT.</w:t>
            </w:r>
          </w:p>
        </w:tc>
      </w:tr>
      <w:tr w:rsidR="00C93B1A" w:rsidRPr="008D0F7B" w14:paraId="0720C56F" w14:textId="77777777" w:rsidTr="00282C3E">
        <w:tc>
          <w:tcPr>
            <w:tcW w:w="9606" w:type="dxa"/>
          </w:tcPr>
          <w:p w14:paraId="0720C56E" w14:textId="77777777" w:rsidR="00BD1C38" w:rsidRPr="00BD1C38" w:rsidRDefault="00BD1C38" w:rsidP="00BD1C38">
            <w:pPr>
              <w:pStyle w:val="ListParagraph"/>
              <w:numPr>
                <w:ilvl w:val="0"/>
                <w:numId w:val="11"/>
              </w:numPr>
              <w:spacing w:after="60"/>
              <w:ind w:left="426" w:hanging="426"/>
              <w:rPr>
                <w:rFonts w:cs="Arial"/>
                <w:sz w:val="20"/>
              </w:rPr>
            </w:pPr>
            <w:r>
              <w:rPr>
                <w:rFonts w:cs="Arial"/>
                <w:sz w:val="20"/>
              </w:rPr>
              <w:t xml:space="preserve">In consultation with the SMT </w:t>
            </w:r>
            <w:r w:rsidR="00C93B1A">
              <w:rPr>
                <w:rFonts w:cs="Arial"/>
                <w:sz w:val="20"/>
              </w:rPr>
              <w:t>manage the College housing stock through formal occupation licences and landlord’s works and inspections.</w:t>
            </w:r>
          </w:p>
        </w:tc>
      </w:tr>
      <w:tr w:rsidR="00BD1C38" w:rsidRPr="008D0F7B" w14:paraId="0720C571" w14:textId="77777777" w:rsidTr="00282C3E">
        <w:tc>
          <w:tcPr>
            <w:tcW w:w="9606" w:type="dxa"/>
          </w:tcPr>
          <w:p w14:paraId="0720C570" w14:textId="77777777" w:rsidR="00BD1C38" w:rsidRPr="00BD1C38" w:rsidRDefault="00BD1C38" w:rsidP="00BD1C38">
            <w:pPr>
              <w:pStyle w:val="ListParagraph"/>
              <w:numPr>
                <w:ilvl w:val="0"/>
                <w:numId w:val="11"/>
              </w:numPr>
              <w:spacing w:after="60"/>
              <w:ind w:left="426" w:hanging="426"/>
              <w:rPr>
                <w:rFonts w:cs="Arial"/>
                <w:sz w:val="20"/>
              </w:rPr>
            </w:pPr>
            <w:r>
              <w:rPr>
                <w:rFonts w:cs="Arial"/>
                <w:sz w:val="20"/>
              </w:rPr>
              <w:t>To liaise with department and division managers on Estates activities that affect their areas of responsibility.</w:t>
            </w:r>
          </w:p>
        </w:tc>
      </w:tr>
      <w:tr w:rsidR="00BD1C38" w:rsidRPr="008D0F7B" w14:paraId="0720C573" w14:textId="77777777" w:rsidTr="00282C3E">
        <w:tc>
          <w:tcPr>
            <w:tcW w:w="9606" w:type="dxa"/>
          </w:tcPr>
          <w:p w14:paraId="0720C572" w14:textId="77777777" w:rsidR="00BD1C38" w:rsidRDefault="00923701" w:rsidP="00BD1C38">
            <w:pPr>
              <w:pStyle w:val="ListParagraph"/>
              <w:numPr>
                <w:ilvl w:val="0"/>
                <w:numId w:val="11"/>
              </w:numPr>
              <w:spacing w:after="60"/>
              <w:ind w:left="426" w:hanging="426"/>
              <w:rPr>
                <w:rFonts w:cs="Arial"/>
                <w:sz w:val="20"/>
              </w:rPr>
            </w:pPr>
            <w:r>
              <w:rPr>
                <w:rFonts w:cs="Arial"/>
                <w:sz w:val="20"/>
              </w:rPr>
              <w:t>To adhere to all College policies and procedures ensuring the same adherence within the Estates team.</w:t>
            </w:r>
          </w:p>
        </w:tc>
      </w:tr>
    </w:tbl>
    <w:p w14:paraId="0720C574" w14:textId="77777777" w:rsidR="003717FE" w:rsidRDefault="003717FE" w:rsidP="00B26C4A">
      <w:pPr>
        <w:spacing w:after="0" w:line="240" w:lineRule="auto"/>
        <w:jc w:val="both"/>
        <w:rPr>
          <w:rFonts w:ascii="Arial" w:eastAsia="Calibri" w:hAnsi="Arial" w:cs="Arial"/>
        </w:rPr>
      </w:pPr>
    </w:p>
    <w:p w14:paraId="0720C575" w14:textId="77777777" w:rsidR="00B412FB" w:rsidRPr="00B412FB" w:rsidRDefault="00B412FB" w:rsidP="00B412FB">
      <w:pPr>
        <w:spacing w:after="0" w:line="240" w:lineRule="auto"/>
        <w:rPr>
          <w:rFonts w:ascii="Arial" w:eastAsia="Calibri" w:hAnsi="Arial" w:cs="Arial"/>
          <w:b/>
          <w:u w:val="single"/>
        </w:rPr>
      </w:pPr>
    </w:p>
    <w:p w14:paraId="0720C576" w14:textId="77777777" w:rsidR="00B412FB" w:rsidRDefault="00BD1C38" w:rsidP="00B412FB">
      <w:pPr>
        <w:pStyle w:val="ListParagraph"/>
        <w:numPr>
          <w:ilvl w:val="0"/>
          <w:numId w:val="2"/>
        </w:numPr>
        <w:ind w:left="426"/>
        <w:rPr>
          <w:rFonts w:cs="Arial"/>
          <w:b/>
          <w:sz w:val="22"/>
          <w:szCs w:val="22"/>
        </w:rPr>
      </w:pPr>
      <w:r>
        <w:rPr>
          <w:rFonts w:cs="Arial"/>
          <w:b/>
          <w:sz w:val="22"/>
          <w:szCs w:val="22"/>
        </w:rPr>
        <w:t xml:space="preserve">Planning and </w:t>
      </w:r>
      <w:r w:rsidR="007A1951">
        <w:rPr>
          <w:rFonts w:cs="Arial"/>
          <w:b/>
          <w:sz w:val="22"/>
          <w:szCs w:val="22"/>
        </w:rPr>
        <w:t>Development work</w:t>
      </w:r>
    </w:p>
    <w:p w14:paraId="0720C577" w14:textId="77777777" w:rsidR="003717FE" w:rsidRPr="003717FE" w:rsidRDefault="003717FE" w:rsidP="003717FE">
      <w:pPr>
        <w:rPr>
          <w:rFonts w:cs="Arial"/>
          <w:b/>
        </w:rPr>
      </w:pPr>
    </w:p>
    <w:tbl>
      <w:tblPr>
        <w:tblStyle w:val="TableGrid"/>
        <w:tblW w:w="9606" w:type="dxa"/>
        <w:tblLook w:val="04A0" w:firstRow="1" w:lastRow="0" w:firstColumn="1" w:lastColumn="0" w:noHBand="0" w:noVBand="1"/>
      </w:tblPr>
      <w:tblGrid>
        <w:gridCol w:w="9606"/>
      </w:tblGrid>
      <w:tr w:rsidR="00923701" w:rsidRPr="00B412FB" w14:paraId="0720C579" w14:textId="77777777" w:rsidTr="00132E9A">
        <w:tc>
          <w:tcPr>
            <w:tcW w:w="9606" w:type="dxa"/>
          </w:tcPr>
          <w:p w14:paraId="0720C578" w14:textId="77777777" w:rsidR="00923701" w:rsidRDefault="00923701" w:rsidP="00923701">
            <w:pPr>
              <w:pStyle w:val="ListParagraph"/>
              <w:numPr>
                <w:ilvl w:val="0"/>
                <w:numId w:val="6"/>
              </w:numPr>
              <w:spacing w:after="60"/>
              <w:ind w:left="426" w:hanging="426"/>
              <w:rPr>
                <w:rFonts w:cs="Arial"/>
                <w:sz w:val="20"/>
              </w:rPr>
            </w:pPr>
            <w:r>
              <w:rPr>
                <w:rFonts w:cs="Arial"/>
                <w:sz w:val="20"/>
              </w:rPr>
              <w:t xml:space="preserve">In consultation with SMT develop and appraise all development works against an agreed site masterplan. </w:t>
            </w:r>
          </w:p>
        </w:tc>
      </w:tr>
      <w:tr w:rsidR="00BD1C38" w:rsidRPr="00B412FB" w14:paraId="0720C57B" w14:textId="77777777" w:rsidTr="00132E9A">
        <w:tc>
          <w:tcPr>
            <w:tcW w:w="9606" w:type="dxa"/>
          </w:tcPr>
          <w:p w14:paraId="0720C57A" w14:textId="77777777" w:rsidR="00BD1C38" w:rsidRDefault="00BD1C38" w:rsidP="00E15912">
            <w:pPr>
              <w:pStyle w:val="ListParagraph"/>
              <w:numPr>
                <w:ilvl w:val="0"/>
                <w:numId w:val="6"/>
              </w:numPr>
              <w:spacing w:after="60"/>
              <w:ind w:left="426" w:hanging="426"/>
              <w:rPr>
                <w:rFonts w:cs="Arial"/>
                <w:sz w:val="20"/>
              </w:rPr>
            </w:pPr>
            <w:r>
              <w:rPr>
                <w:rFonts w:cs="Arial"/>
                <w:sz w:val="20"/>
              </w:rPr>
              <w:t>Prepare, implement and monitor a schedule of works relating to each division / department area in addition to common &amp; central areas.</w:t>
            </w:r>
          </w:p>
        </w:tc>
      </w:tr>
      <w:tr w:rsidR="00B412FB" w:rsidRPr="00B412FB" w14:paraId="0720C57D" w14:textId="77777777" w:rsidTr="00132E9A">
        <w:tc>
          <w:tcPr>
            <w:tcW w:w="9606" w:type="dxa"/>
          </w:tcPr>
          <w:p w14:paraId="0720C57C" w14:textId="77777777" w:rsidR="00B412FB" w:rsidRPr="00B412FB" w:rsidRDefault="009F0A94" w:rsidP="00E15912">
            <w:pPr>
              <w:pStyle w:val="ListParagraph"/>
              <w:numPr>
                <w:ilvl w:val="0"/>
                <w:numId w:val="6"/>
              </w:numPr>
              <w:spacing w:after="60"/>
              <w:ind w:left="426" w:hanging="426"/>
              <w:rPr>
                <w:rFonts w:cs="Arial"/>
                <w:sz w:val="20"/>
              </w:rPr>
            </w:pPr>
            <w:r>
              <w:rPr>
                <w:rFonts w:cs="Arial"/>
                <w:sz w:val="20"/>
              </w:rPr>
              <w:t>Identify</w:t>
            </w:r>
            <w:r w:rsidR="007A1951">
              <w:rPr>
                <w:rFonts w:cs="Arial"/>
                <w:sz w:val="20"/>
              </w:rPr>
              <w:t xml:space="preserve"> </w:t>
            </w:r>
            <w:r w:rsidR="00E15912">
              <w:rPr>
                <w:rFonts w:cs="Arial"/>
                <w:sz w:val="20"/>
              </w:rPr>
              <w:t>back-office efficiencies</w:t>
            </w:r>
            <w:r w:rsidR="007A1951">
              <w:rPr>
                <w:rFonts w:cs="Arial"/>
                <w:sz w:val="20"/>
              </w:rPr>
              <w:t xml:space="preserve"> related to Estates Management ensuring full utilisation of all software data systems.</w:t>
            </w:r>
          </w:p>
        </w:tc>
      </w:tr>
      <w:tr w:rsidR="00B412FB" w:rsidRPr="00B412FB" w14:paraId="0720C57F" w14:textId="77777777" w:rsidTr="00132E9A">
        <w:tc>
          <w:tcPr>
            <w:tcW w:w="9606" w:type="dxa"/>
          </w:tcPr>
          <w:p w14:paraId="0720C57E" w14:textId="77777777" w:rsidR="00B412FB" w:rsidRPr="00B412FB" w:rsidRDefault="009F0A94" w:rsidP="00B412FB">
            <w:pPr>
              <w:pStyle w:val="ListParagraph"/>
              <w:numPr>
                <w:ilvl w:val="0"/>
                <w:numId w:val="6"/>
              </w:numPr>
              <w:spacing w:after="60"/>
              <w:ind w:left="426" w:hanging="426"/>
              <w:rPr>
                <w:rFonts w:cs="Arial"/>
                <w:sz w:val="20"/>
              </w:rPr>
            </w:pPr>
            <w:r>
              <w:rPr>
                <w:rFonts w:cs="Arial"/>
                <w:sz w:val="20"/>
              </w:rPr>
              <w:t>Identify, explore and pursue external funding opportunities for onsite development work related to the College’s strategic plan.</w:t>
            </w:r>
            <w:r w:rsidR="00FE2793">
              <w:rPr>
                <w:rFonts w:cs="Arial"/>
                <w:sz w:val="20"/>
              </w:rPr>
              <w:t xml:space="preserve"> </w:t>
            </w:r>
          </w:p>
        </w:tc>
      </w:tr>
      <w:tr w:rsidR="00B412FB" w:rsidRPr="00B412FB" w14:paraId="0720C581" w14:textId="77777777" w:rsidTr="00132E9A">
        <w:tc>
          <w:tcPr>
            <w:tcW w:w="9606" w:type="dxa"/>
          </w:tcPr>
          <w:p w14:paraId="0720C580" w14:textId="2358899B" w:rsidR="00B412FB" w:rsidRPr="00B412FB" w:rsidRDefault="009F0A94" w:rsidP="00B412FB">
            <w:pPr>
              <w:pStyle w:val="ListParagraph"/>
              <w:numPr>
                <w:ilvl w:val="0"/>
                <w:numId w:val="6"/>
              </w:numPr>
              <w:spacing w:after="60"/>
              <w:ind w:left="426" w:hanging="426"/>
              <w:rPr>
                <w:rFonts w:cs="Arial"/>
                <w:sz w:val="20"/>
              </w:rPr>
            </w:pPr>
            <w:r>
              <w:rPr>
                <w:rFonts w:cs="Arial"/>
                <w:sz w:val="20"/>
              </w:rPr>
              <w:t xml:space="preserve">In cooperation with Curriculum Managers </w:t>
            </w:r>
            <w:r w:rsidR="003359EB">
              <w:rPr>
                <w:rFonts w:cs="Arial"/>
                <w:sz w:val="20"/>
              </w:rPr>
              <w:t xml:space="preserve">and the Student </w:t>
            </w:r>
            <w:r w:rsidR="001C4195">
              <w:rPr>
                <w:rFonts w:cs="Arial"/>
                <w:sz w:val="20"/>
              </w:rPr>
              <w:t>Experience</w:t>
            </w:r>
            <w:r w:rsidR="003359EB">
              <w:rPr>
                <w:rFonts w:cs="Arial"/>
                <w:sz w:val="20"/>
              </w:rPr>
              <w:t xml:space="preserve"> Manager </w:t>
            </w:r>
            <w:r>
              <w:rPr>
                <w:rFonts w:cs="Arial"/>
                <w:sz w:val="20"/>
              </w:rPr>
              <w:t>ensure that effective student feedback mechanisms allow estates-related issues to be quickly identified and actioned.</w:t>
            </w:r>
          </w:p>
        </w:tc>
      </w:tr>
      <w:tr w:rsidR="00B412FB" w:rsidRPr="00B412FB" w14:paraId="0720C583" w14:textId="77777777" w:rsidTr="00132E9A">
        <w:tc>
          <w:tcPr>
            <w:tcW w:w="9606" w:type="dxa"/>
          </w:tcPr>
          <w:p w14:paraId="0720C582" w14:textId="77777777" w:rsidR="00B412FB" w:rsidRPr="00B412FB" w:rsidRDefault="00BD1C38" w:rsidP="00BD1C38">
            <w:pPr>
              <w:pStyle w:val="ListParagraph"/>
              <w:numPr>
                <w:ilvl w:val="0"/>
                <w:numId w:val="6"/>
              </w:numPr>
              <w:spacing w:after="60"/>
              <w:ind w:left="426" w:hanging="426"/>
              <w:rPr>
                <w:rFonts w:cs="Arial"/>
                <w:sz w:val="20"/>
              </w:rPr>
            </w:pPr>
            <w:r>
              <w:rPr>
                <w:rFonts w:cs="Arial"/>
                <w:sz w:val="20"/>
              </w:rPr>
              <w:t>Drive forward</w:t>
            </w:r>
            <w:r w:rsidR="00E15912">
              <w:rPr>
                <w:rFonts w:cs="Arial"/>
                <w:sz w:val="20"/>
              </w:rPr>
              <w:t xml:space="preserve"> efficiency and awareness campaigns aimed at reducing</w:t>
            </w:r>
            <w:r w:rsidR="00923701">
              <w:rPr>
                <w:rFonts w:cs="Arial"/>
                <w:sz w:val="20"/>
              </w:rPr>
              <w:t xml:space="preserve"> the College’s carbon footprint, improving space utilisation, increase classroom efficiency use </w:t>
            </w:r>
            <w:r w:rsidR="00E15912">
              <w:rPr>
                <w:rFonts w:cs="Arial"/>
                <w:sz w:val="20"/>
              </w:rPr>
              <w:t>and associated expenditure.</w:t>
            </w:r>
          </w:p>
        </w:tc>
      </w:tr>
      <w:tr w:rsidR="00B412FB" w:rsidRPr="00B412FB" w14:paraId="0720C585" w14:textId="77777777" w:rsidTr="00132E9A">
        <w:tc>
          <w:tcPr>
            <w:tcW w:w="9606" w:type="dxa"/>
          </w:tcPr>
          <w:p w14:paraId="0720C584" w14:textId="77777777" w:rsidR="00B412FB" w:rsidRPr="00B412FB" w:rsidRDefault="003359EB" w:rsidP="00BD1C38">
            <w:pPr>
              <w:pStyle w:val="ListParagraph"/>
              <w:numPr>
                <w:ilvl w:val="0"/>
                <w:numId w:val="6"/>
              </w:numPr>
              <w:spacing w:after="60"/>
              <w:ind w:left="426" w:hanging="426"/>
              <w:rPr>
                <w:rFonts w:cs="Arial"/>
                <w:sz w:val="20"/>
              </w:rPr>
            </w:pPr>
            <w:r>
              <w:rPr>
                <w:rFonts w:cs="Arial"/>
                <w:sz w:val="20"/>
              </w:rPr>
              <w:t>Work with the SMT to maximise rental income for the College through tenant houses.</w:t>
            </w:r>
          </w:p>
        </w:tc>
      </w:tr>
    </w:tbl>
    <w:p w14:paraId="0720C586" w14:textId="77777777" w:rsidR="00B412FB" w:rsidRDefault="00B412FB" w:rsidP="00B412FB">
      <w:pPr>
        <w:spacing w:after="0" w:line="240" w:lineRule="auto"/>
        <w:rPr>
          <w:rFonts w:ascii="Arial" w:eastAsia="Calibri" w:hAnsi="Arial" w:cs="Arial"/>
          <w:b/>
          <w:u w:val="single"/>
        </w:rPr>
      </w:pPr>
    </w:p>
    <w:p w14:paraId="0720C587" w14:textId="77777777" w:rsidR="008D0F7B" w:rsidRDefault="008D0F7B" w:rsidP="00B412FB">
      <w:pPr>
        <w:spacing w:after="0" w:line="240" w:lineRule="auto"/>
        <w:rPr>
          <w:rFonts w:ascii="Arial" w:eastAsia="Calibri" w:hAnsi="Arial" w:cs="Arial"/>
          <w:b/>
          <w:u w:val="single"/>
        </w:rPr>
      </w:pPr>
    </w:p>
    <w:p w14:paraId="0720C588" w14:textId="77777777" w:rsidR="008D0F7B" w:rsidRDefault="009F0A94" w:rsidP="00132E9A">
      <w:pPr>
        <w:pStyle w:val="ListParagraph"/>
        <w:numPr>
          <w:ilvl w:val="0"/>
          <w:numId w:val="2"/>
        </w:numPr>
        <w:ind w:left="426"/>
        <w:rPr>
          <w:rFonts w:cs="Arial"/>
          <w:b/>
          <w:sz w:val="22"/>
          <w:szCs w:val="22"/>
        </w:rPr>
      </w:pPr>
      <w:r>
        <w:rPr>
          <w:rFonts w:cs="Arial"/>
          <w:b/>
          <w:sz w:val="22"/>
          <w:szCs w:val="22"/>
        </w:rPr>
        <w:t>Routine work</w:t>
      </w:r>
    </w:p>
    <w:p w14:paraId="0720C589" w14:textId="77777777" w:rsidR="00132E9A" w:rsidRPr="00132E9A" w:rsidRDefault="00132E9A" w:rsidP="00132E9A">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132E9A" w:rsidRPr="008D0F7B" w14:paraId="0720C58B" w14:textId="77777777" w:rsidTr="00132E9A">
        <w:tc>
          <w:tcPr>
            <w:tcW w:w="9606" w:type="dxa"/>
          </w:tcPr>
          <w:p w14:paraId="0720C58A" w14:textId="77777777" w:rsidR="00132E9A" w:rsidRPr="00132E9A" w:rsidRDefault="009F0A94" w:rsidP="00E11264">
            <w:pPr>
              <w:pStyle w:val="ListParagraph"/>
              <w:numPr>
                <w:ilvl w:val="0"/>
                <w:numId w:val="10"/>
              </w:numPr>
              <w:spacing w:after="60"/>
              <w:ind w:left="426" w:hanging="426"/>
              <w:rPr>
                <w:rFonts w:cs="Arial"/>
                <w:sz w:val="20"/>
              </w:rPr>
            </w:pPr>
            <w:r>
              <w:rPr>
                <w:rFonts w:cs="Arial"/>
                <w:sz w:val="20"/>
              </w:rPr>
              <w:t xml:space="preserve">Record and monitor utility usage </w:t>
            </w:r>
            <w:r w:rsidR="00E15912">
              <w:rPr>
                <w:rFonts w:cs="Arial"/>
                <w:sz w:val="20"/>
              </w:rPr>
              <w:t xml:space="preserve">with subsequent trend analysis. </w:t>
            </w:r>
          </w:p>
        </w:tc>
      </w:tr>
      <w:tr w:rsidR="00132E9A" w:rsidRPr="008D0F7B" w14:paraId="0720C58D" w14:textId="77777777" w:rsidTr="00132E9A">
        <w:tc>
          <w:tcPr>
            <w:tcW w:w="9606" w:type="dxa"/>
          </w:tcPr>
          <w:p w14:paraId="0720C58C" w14:textId="77777777" w:rsidR="00132E9A" w:rsidRPr="00132E9A" w:rsidRDefault="00E15912" w:rsidP="00923701">
            <w:pPr>
              <w:pStyle w:val="ListParagraph"/>
              <w:numPr>
                <w:ilvl w:val="0"/>
                <w:numId w:val="10"/>
              </w:numPr>
              <w:spacing w:after="60"/>
              <w:ind w:left="454" w:hanging="454"/>
              <w:rPr>
                <w:rFonts w:cs="Arial"/>
                <w:sz w:val="20"/>
              </w:rPr>
            </w:pPr>
            <w:r>
              <w:rPr>
                <w:rFonts w:cs="Arial"/>
                <w:sz w:val="20"/>
              </w:rPr>
              <w:t>Undertake a programme of site inspections to ensure the continued safe operation of all site buildings and associated facilities.</w:t>
            </w:r>
            <w:r w:rsidR="00132E9A" w:rsidRPr="002811F3">
              <w:rPr>
                <w:rFonts w:cs="Arial"/>
                <w:sz w:val="20"/>
              </w:rPr>
              <w:t xml:space="preserve">  </w:t>
            </w:r>
            <w:r w:rsidR="00923701">
              <w:rPr>
                <w:rFonts w:cs="Arial"/>
                <w:sz w:val="20"/>
              </w:rPr>
              <w:t xml:space="preserve">Use the associated </w:t>
            </w:r>
            <w:r w:rsidR="00E11264" w:rsidRPr="00E11264">
              <w:rPr>
                <w:rFonts w:cs="Arial"/>
                <w:sz w:val="20"/>
              </w:rPr>
              <w:t>information to underpin all Estates work and development plans.</w:t>
            </w:r>
          </w:p>
        </w:tc>
      </w:tr>
      <w:tr w:rsidR="002A256E" w:rsidRPr="008D0F7B" w14:paraId="0720C58F" w14:textId="77777777" w:rsidTr="00132E9A">
        <w:tc>
          <w:tcPr>
            <w:tcW w:w="9606" w:type="dxa"/>
          </w:tcPr>
          <w:p w14:paraId="0720C58E" w14:textId="1E187863" w:rsidR="002A256E" w:rsidRDefault="002A256E" w:rsidP="00923701">
            <w:pPr>
              <w:pStyle w:val="ListParagraph"/>
              <w:numPr>
                <w:ilvl w:val="0"/>
                <w:numId w:val="10"/>
              </w:numPr>
              <w:spacing w:after="60"/>
              <w:ind w:left="426" w:hanging="426"/>
              <w:rPr>
                <w:rFonts w:cs="Arial"/>
                <w:sz w:val="20"/>
              </w:rPr>
            </w:pPr>
            <w:r>
              <w:rPr>
                <w:rFonts w:cs="Arial"/>
                <w:sz w:val="20"/>
              </w:rPr>
              <w:t>Undertake site utilisation surveys on a planned basis</w:t>
            </w:r>
            <w:r w:rsidR="00923701">
              <w:rPr>
                <w:rFonts w:cs="Arial"/>
                <w:sz w:val="20"/>
              </w:rPr>
              <w:t xml:space="preserve">. </w:t>
            </w:r>
            <w:r>
              <w:rPr>
                <w:rFonts w:cs="Arial"/>
                <w:sz w:val="20"/>
              </w:rPr>
              <w:t>Use the data arising from the same to m</w:t>
            </w:r>
            <w:r w:rsidR="0009045D">
              <w:rPr>
                <w:rFonts w:cs="Arial"/>
                <w:sz w:val="20"/>
              </w:rPr>
              <w:t xml:space="preserve">aintain the College’s </w:t>
            </w:r>
            <w:r w:rsidR="001C4195">
              <w:rPr>
                <w:rFonts w:cs="Arial"/>
                <w:sz w:val="20"/>
              </w:rPr>
              <w:t>Space Catalogue and schedule of accommodation</w:t>
            </w:r>
            <w:r w:rsidR="0009045D">
              <w:rPr>
                <w:rFonts w:cs="Arial"/>
                <w:sz w:val="20"/>
              </w:rPr>
              <w:t>.</w:t>
            </w:r>
          </w:p>
        </w:tc>
      </w:tr>
      <w:tr w:rsidR="00132E9A" w:rsidRPr="008D0F7B" w14:paraId="0720C591" w14:textId="77777777" w:rsidTr="00132E9A">
        <w:tc>
          <w:tcPr>
            <w:tcW w:w="9606" w:type="dxa"/>
          </w:tcPr>
          <w:p w14:paraId="0720C590" w14:textId="77777777" w:rsidR="00132E9A" w:rsidRPr="00132E9A" w:rsidRDefault="00E15912" w:rsidP="000E08CD">
            <w:pPr>
              <w:pStyle w:val="ListParagraph"/>
              <w:numPr>
                <w:ilvl w:val="0"/>
                <w:numId w:val="10"/>
              </w:numPr>
              <w:spacing w:after="60"/>
              <w:ind w:left="426" w:hanging="426"/>
              <w:rPr>
                <w:rFonts w:cs="Arial"/>
                <w:sz w:val="20"/>
              </w:rPr>
            </w:pPr>
            <w:r>
              <w:rPr>
                <w:rFonts w:cs="Arial"/>
                <w:sz w:val="20"/>
              </w:rPr>
              <w:t xml:space="preserve">Requisition </w:t>
            </w:r>
            <w:r w:rsidR="000E08CD">
              <w:rPr>
                <w:rFonts w:cs="Arial"/>
                <w:sz w:val="20"/>
              </w:rPr>
              <w:t>materials and equipment</w:t>
            </w:r>
            <w:r>
              <w:rPr>
                <w:rFonts w:cs="Arial"/>
                <w:sz w:val="20"/>
              </w:rPr>
              <w:t xml:space="preserve"> necessary in the undertaking of maintenance </w:t>
            </w:r>
            <w:r w:rsidR="000E08CD">
              <w:rPr>
                <w:rFonts w:cs="Arial"/>
                <w:sz w:val="20"/>
              </w:rPr>
              <w:t xml:space="preserve">and </w:t>
            </w:r>
            <w:r>
              <w:rPr>
                <w:rFonts w:cs="Arial"/>
                <w:sz w:val="20"/>
              </w:rPr>
              <w:t>project activities.</w:t>
            </w:r>
          </w:p>
        </w:tc>
      </w:tr>
      <w:tr w:rsidR="00132E9A" w:rsidRPr="008D0F7B" w14:paraId="0720C593" w14:textId="77777777" w:rsidTr="00132E9A">
        <w:tc>
          <w:tcPr>
            <w:tcW w:w="9606" w:type="dxa"/>
          </w:tcPr>
          <w:p w14:paraId="0720C592" w14:textId="77777777" w:rsidR="00132E9A" w:rsidRPr="00132E9A" w:rsidRDefault="003359EB" w:rsidP="002811F3">
            <w:pPr>
              <w:pStyle w:val="ListParagraph"/>
              <w:numPr>
                <w:ilvl w:val="0"/>
                <w:numId w:val="10"/>
              </w:numPr>
              <w:spacing w:after="60"/>
              <w:ind w:left="426" w:hanging="426"/>
              <w:rPr>
                <w:rFonts w:cs="Arial"/>
                <w:sz w:val="20"/>
              </w:rPr>
            </w:pPr>
            <w:r>
              <w:rPr>
                <w:rFonts w:cs="Arial"/>
                <w:sz w:val="20"/>
              </w:rPr>
              <w:t>Maintain and control the College’s archive storage arrangements.</w:t>
            </w:r>
          </w:p>
        </w:tc>
      </w:tr>
      <w:tr w:rsidR="00C93462" w:rsidRPr="008D0F7B" w14:paraId="0720C595" w14:textId="77777777" w:rsidTr="00132E9A">
        <w:tc>
          <w:tcPr>
            <w:tcW w:w="9606" w:type="dxa"/>
          </w:tcPr>
          <w:p w14:paraId="0720C594" w14:textId="70B9F297" w:rsidR="00C93462" w:rsidRDefault="0009045D" w:rsidP="0009045D">
            <w:pPr>
              <w:pStyle w:val="ListParagraph"/>
              <w:numPr>
                <w:ilvl w:val="0"/>
                <w:numId w:val="10"/>
              </w:numPr>
              <w:spacing w:after="60"/>
              <w:ind w:left="426" w:hanging="426"/>
              <w:rPr>
                <w:rFonts w:cs="Arial"/>
                <w:sz w:val="20"/>
              </w:rPr>
            </w:pPr>
            <w:r>
              <w:rPr>
                <w:rFonts w:cs="Arial"/>
                <w:sz w:val="20"/>
              </w:rPr>
              <w:t xml:space="preserve">Act as a safety manager in accordance with the H&amp;S Policy and the H&amp;S Management cycle. </w:t>
            </w:r>
          </w:p>
        </w:tc>
      </w:tr>
      <w:tr w:rsidR="00C93462" w:rsidRPr="008D0F7B" w14:paraId="0720C597" w14:textId="77777777" w:rsidTr="00132E9A">
        <w:tc>
          <w:tcPr>
            <w:tcW w:w="9606" w:type="dxa"/>
          </w:tcPr>
          <w:p w14:paraId="0720C596" w14:textId="77777777" w:rsidR="00C93462" w:rsidRDefault="00923701" w:rsidP="00923701">
            <w:pPr>
              <w:pStyle w:val="ListParagraph"/>
              <w:numPr>
                <w:ilvl w:val="0"/>
                <w:numId w:val="10"/>
              </w:numPr>
              <w:spacing w:after="60"/>
              <w:ind w:left="426" w:hanging="426"/>
              <w:rPr>
                <w:rFonts w:cs="Arial"/>
                <w:sz w:val="20"/>
              </w:rPr>
            </w:pPr>
            <w:r>
              <w:rPr>
                <w:rFonts w:cs="Arial"/>
                <w:sz w:val="20"/>
              </w:rPr>
              <w:t xml:space="preserve">Specify </w:t>
            </w:r>
            <w:r w:rsidR="005261C0">
              <w:rPr>
                <w:rFonts w:cs="Arial"/>
                <w:sz w:val="20"/>
              </w:rPr>
              <w:t>work details for quotation purposes.</w:t>
            </w:r>
          </w:p>
        </w:tc>
      </w:tr>
    </w:tbl>
    <w:p w14:paraId="0720C598" w14:textId="77777777" w:rsidR="00132E9A" w:rsidRDefault="00132E9A" w:rsidP="00B412FB">
      <w:pPr>
        <w:spacing w:after="0" w:line="240" w:lineRule="auto"/>
        <w:rPr>
          <w:rFonts w:ascii="Arial" w:eastAsia="Calibri" w:hAnsi="Arial" w:cs="Arial"/>
          <w:b/>
          <w:u w:val="single"/>
        </w:rPr>
      </w:pPr>
    </w:p>
    <w:p w14:paraId="0720C599" w14:textId="77777777" w:rsidR="000F3F5D" w:rsidRDefault="000F3F5D" w:rsidP="00B412FB">
      <w:pPr>
        <w:spacing w:after="0" w:line="240" w:lineRule="auto"/>
        <w:rPr>
          <w:rFonts w:ascii="Arial" w:eastAsia="Calibri" w:hAnsi="Arial" w:cs="Arial"/>
          <w:b/>
          <w:u w:val="single"/>
        </w:rPr>
      </w:pPr>
    </w:p>
    <w:p w14:paraId="0720C59A" w14:textId="77777777" w:rsidR="000F3F5D" w:rsidRPr="000F3F5D" w:rsidRDefault="000F3F5D" w:rsidP="000F3F5D">
      <w:pPr>
        <w:pStyle w:val="ListParagraph"/>
        <w:numPr>
          <w:ilvl w:val="0"/>
          <w:numId w:val="2"/>
        </w:numPr>
        <w:ind w:left="426"/>
        <w:rPr>
          <w:rFonts w:cs="Arial"/>
          <w:b/>
          <w:sz w:val="22"/>
          <w:szCs w:val="22"/>
        </w:rPr>
      </w:pPr>
      <w:r w:rsidRPr="000F3F5D">
        <w:rPr>
          <w:rFonts w:cs="Arial"/>
          <w:b/>
          <w:sz w:val="22"/>
          <w:szCs w:val="22"/>
        </w:rPr>
        <w:t>Continuous Professional Development</w:t>
      </w:r>
    </w:p>
    <w:p w14:paraId="0720C59B" w14:textId="77777777" w:rsidR="000F3F5D" w:rsidRDefault="000F3F5D" w:rsidP="00B412FB">
      <w:pPr>
        <w:spacing w:after="0" w:line="240" w:lineRule="auto"/>
        <w:rPr>
          <w:rFonts w:ascii="Arial" w:eastAsia="Calibri" w:hAnsi="Arial" w:cs="Arial"/>
          <w:b/>
          <w:u w:val="single"/>
        </w:rPr>
      </w:pPr>
    </w:p>
    <w:tbl>
      <w:tblPr>
        <w:tblStyle w:val="TableGrid"/>
        <w:tblW w:w="9606" w:type="dxa"/>
        <w:tblLook w:val="04A0" w:firstRow="1" w:lastRow="0" w:firstColumn="1" w:lastColumn="0" w:noHBand="0" w:noVBand="1"/>
      </w:tblPr>
      <w:tblGrid>
        <w:gridCol w:w="9606"/>
      </w:tblGrid>
      <w:tr w:rsidR="002811F3" w:rsidRPr="008D0F7B" w14:paraId="0720C59D" w14:textId="77777777" w:rsidTr="00471E6B">
        <w:tc>
          <w:tcPr>
            <w:tcW w:w="9606" w:type="dxa"/>
          </w:tcPr>
          <w:p w14:paraId="0720C59C" w14:textId="77777777" w:rsidR="002811F3" w:rsidRPr="002811F3" w:rsidRDefault="002811F3" w:rsidP="002811F3">
            <w:pPr>
              <w:pStyle w:val="ListParagraph"/>
              <w:numPr>
                <w:ilvl w:val="0"/>
                <w:numId w:val="12"/>
              </w:numPr>
              <w:spacing w:after="60"/>
              <w:ind w:left="426" w:hanging="426"/>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2811F3" w:rsidRPr="008D0F7B" w14:paraId="0720C59F" w14:textId="77777777" w:rsidTr="00471E6B">
        <w:tc>
          <w:tcPr>
            <w:tcW w:w="9606" w:type="dxa"/>
          </w:tcPr>
          <w:p w14:paraId="0720C59E" w14:textId="77777777" w:rsidR="002811F3" w:rsidRPr="002811F3" w:rsidRDefault="002811F3" w:rsidP="002811F3">
            <w:pPr>
              <w:pStyle w:val="ListParagraph"/>
              <w:numPr>
                <w:ilvl w:val="0"/>
                <w:numId w:val="12"/>
              </w:numPr>
              <w:spacing w:after="60"/>
              <w:ind w:left="426" w:hanging="426"/>
              <w:rPr>
                <w:rFonts w:cs="Arial"/>
                <w:sz w:val="20"/>
              </w:rPr>
            </w:pPr>
            <w:r w:rsidRPr="002811F3">
              <w:rPr>
                <w:rFonts w:cs="Arial"/>
                <w:sz w:val="20"/>
              </w:rPr>
              <w:t>Actively participate in the College performance management processes, including appraisals to support personal and professional developmen</w:t>
            </w:r>
            <w:r w:rsidR="003359EB">
              <w:rPr>
                <w:rFonts w:cs="Arial"/>
                <w:sz w:val="20"/>
              </w:rPr>
              <w:t>t and enhance progression.</w:t>
            </w:r>
          </w:p>
        </w:tc>
      </w:tr>
      <w:tr w:rsidR="001C4195" w:rsidRPr="008D0F7B" w14:paraId="56B37488" w14:textId="77777777" w:rsidTr="00471E6B">
        <w:tc>
          <w:tcPr>
            <w:tcW w:w="9606" w:type="dxa"/>
          </w:tcPr>
          <w:p w14:paraId="481131E2" w14:textId="74186B7E" w:rsidR="001C4195" w:rsidRPr="002811F3" w:rsidRDefault="001C4195" w:rsidP="002811F3">
            <w:pPr>
              <w:pStyle w:val="ListParagraph"/>
              <w:numPr>
                <w:ilvl w:val="0"/>
                <w:numId w:val="12"/>
              </w:numPr>
              <w:spacing w:after="60"/>
              <w:ind w:left="426" w:hanging="426"/>
              <w:rPr>
                <w:rFonts w:cs="Arial"/>
                <w:sz w:val="20"/>
              </w:rPr>
            </w:pPr>
            <w:r>
              <w:rPr>
                <w:rFonts w:cs="Arial"/>
                <w:sz w:val="20"/>
              </w:rPr>
              <w:t>Maintain relevant networks with peer colleges and FE/HE sector forums as a way of sharing and absorbing best practice.</w:t>
            </w:r>
          </w:p>
        </w:tc>
      </w:tr>
    </w:tbl>
    <w:p w14:paraId="0720C5A0" w14:textId="77777777" w:rsidR="00E6640E" w:rsidRDefault="00E6640E" w:rsidP="006D50C4">
      <w:pPr>
        <w:rPr>
          <w:rFonts w:ascii="Arial" w:eastAsia="Calibri" w:hAnsi="Arial" w:cs="Arial"/>
          <w:b/>
          <w:u w:val="single"/>
        </w:rPr>
      </w:pPr>
    </w:p>
    <w:p w14:paraId="0720C5A1" w14:textId="77777777" w:rsidR="00B03681" w:rsidRPr="00A162FA" w:rsidRDefault="006D50C4" w:rsidP="00B03681">
      <w:pPr>
        <w:rPr>
          <w:rFonts w:eastAsia="Calibri" w:cs="Arial"/>
          <w:b/>
        </w:rPr>
      </w:pPr>
      <w:r>
        <w:rPr>
          <w:rFonts w:ascii="Arial" w:eastAsia="Calibri" w:hAnsi="Arial" w:cs="Arial"/>
          <w:b/>
        </w:rPr>
        <w:t>5</w:t>
      </w:r>
      <w:r w:rsidR="00B03681" w:rsidRPr="00A162FA">
        <w:rPr>
          <w:rFonts w:ascii="Arial" w:eastAsia="Calibri" w:hAnsi="Arial" w:cs="Arial"/>
          <w:b/>
        </w:rPr>
        <w:t>.</w:t>
      </w:r>
      <w:r w:rsidR="00B03681">
        <w:rPr>
          <w:rFonts w:eastAsia="Calibri" w:cs="Arial"/>
          <w:b/>
        </w:rPr>
        <w:t xml:space="preserve">   </w:t>
      </w:r>
      <w:r>
        <w:rPr>
          <w:rFonts w:eastAsia="Calibri" w:cs="Arial"/>
          <w:b/>
        </w:rPr>
        <w:t xml:space="preserve">  </w:t>
      </w:r>
      <w:r w:rsidR="003359EB">
        <w:rPr>
          <w:rFonts w:ascii="Arial" w:eastAsia="Calibri" w:hAnsi="Arial" w:cs="Arial"/>
          <w:b/>
        </w:rPr>
        <w:t>Further duties</w:t>
      </w:r>
    </w:p>
    <w:tbl>
      <w:tblPr>
        <w:tblStyle w:val="TableGrid"/>
        <w:tblW w:w="9606" w:type="dxa"/>
        <w:tblLook w:val="04A0" w:firstRow="1" w:lastRow="0" w:firstColumn="1" w:lastColumn="0" w:noHBand="0" w:noVBand="1"/>
      </w:tblPr>
      <w:tblGrid>
        <w:gridCol w:w="9606"/>
      </w:tblGrid>
      <w:tr w:rsidR="00B03681" w:rsidRPr="008D0F7B" w14:paraId="0720C5A3" w14:textId="77777777" w:rsidTr="007B2B08">
        <w:tc>
          <w:tcPr>
            <w:tcW w:w="9606" w:type="dxa"/>
          </w:tcPr>
          <w:p w14:paraId="0720C5A2" w14:textId="77777777" w:rsidR="00B03681" w:rsidRPr="006E1D31" w:rsidRDefault="003359EB" w:rsidP="00923701">
            <w:pPr>
              <w:pStyle w:val="ListParagraph"/>
              <w:numPr>
                <w:ilvl w:val="0"/>
                <w:numId w:val="14"/>
              </w:numPr>
              <w:spacing w:after="60"/>
              <w:ind w:left="454" w:hanging="454"/>
              <w:rPr>
                <w:rFonts w:cs="Arial"/>
                <w:sz w:val="20"/>
              </w:rPr>
            </w:pPr>
            <w:r>
              <w:rPr>
                <w:rFonts w:cs="Arial"/>
                <w:sz w:val="20"/>
              </w:rPr>
              <w:t xml:space="preserve">To </w:t>
            </w:r>
            <w:r w:rsidR="00B03681" w:rsidRPr="006E1D31">
              <w:rPr>
                <w:rFonts w:cs="Arial"/>
                <w:sz w:val="20"/>
              </w:rPr>
              <w:t xml:space="preserve">undertake any further duties commensurate with the grade and responsibilities of the post </w:t>
            </w:r>
            <w:r>
              <w:rPr>
                <w:rFonts w:cs="Arial"/>
                <w:sz w:val="20"/>
              </w:rPr>
              <w:t xml:space="preserve">allocated by </w:t>
            </w:r>
            <w:r w:rsidR="006E1D31" w:rsidRPr="006E1D31">
              <w:rPr>
                <w:rFonts w:cs="Arial"/>
                <w:sz w:val="20"/>
              </w:rPr>
              <w:t>a member of SMT.</w:t>
            </w:r>
          </w:p>
        </w:tc>
      </w:tr>
      <w:tr w:rsidR="00923701" w:rsidRPr="008D0F7B" w14:paraId="0720C5A5" w14:textId="77777777" w:rsidTr="007B2B08">
        <w:tc>
          <w:tcPr>
            <w:tcW w:w="9606" w:type="dxa"/>
          </w:tcPr>
          <w:p w14:paraId="0720C5A4" w14:textId="77777777" w:rsidR="00923701" w:rsidRDefault="00923701" w:rsidP="00923701">
            <w:pPr>
              <w:pStyle w:val="ListParagraph"/>
              <w:numPr>
                <w:ilvl w:val="0"/>
                <w:numId w:val="14"/>
              </w:numPr>
              <w:spacing w:after="60"/>
              <w:ind w:left="454" w:hanging="454"/>
              <w:rPr>
                <w:rFonts w:cs="Arial"/>
                <w:sz w:val="20"/>
              </w:rPr>
            </w:pPr>
            <w:r>
              <w:rPr>
                <w:rFonts w:cs="Arial"/>
                <w:sz w:val="20"/>
              </w:rPr>
              <w:t>Attend Corporation meetings to provide information on Estates related items when required.</w:t>
            </w:r>
          </w:p>
        </w:tc>
      </w:tr>
    </w:tbl>
    <w:p w14:paraId="0720C5A6" w14:textId="77777777" w:rsidR="00B03681" w:rsidRDefault="00B03681" w:rsidP="00E6640E">
      <w:pPr>
        <w:rPr>
          <w:rFonts w:ascii="Arial" w:eastAsia="Calibri" w:hAnsi="Arial" w:cs="Arial"/>
          <w:b/>
          <w:u w:val="single"/>
        </w:rPr>
      </w:pPr>
    </w:p>
    <w:p w14:paraId="0AD7B098" w14:textId="77777777" w:rsidR="0009045D" w:rsidRPr="0009045D" w:rsidRDefault="0009045D" w:rsidP="0009045D">
      <w:pPr>
        <w:spacing w:after="0" w:line="240" w:lineRule="auto"/>
        <w:contextualSpacing/>
        <w:jc w:val="both"/>
        <w:rPr>
          <w:rFonts w:asciiTheme="majorHAnsi" w:eastAsia="Times New Roman" w:hAnsiTheme="majorHAnsi" w:cstheme="majorHAnsi"/>
          <w:b/>
        </w:rPr>
      </w:pPr>
      <w:r w:rsidRPr="0009045D">
        <w:rPr>
          <w:rFonts w:asciiTheme="majorHAnsi" w:eastAsia="Times New Roman" w:hAnsiTheme="majorHAnsi" w:cstheme="majorHAnsi"/>
          <w:b/>
        </w:rPr>
        <w:t>Qualifications / Skills / Knowledge / Qualities</w:t>
      </w:r>
    </w:p>
    <w:p w14:paraId="0F9E77A9" w14:textId="77777777" w:rsidR="0009045D" w:rsidRPr="0009045D" w:rsidRDefault="0009045D" w:rsidP="0009045D">
      <w:pPr>
        <w:spacing w:after="0" w:line="240" w:lineRule="auto"/>
        <w:contextualSpacing/>
        <w:jc w:val="both"/>
        <w:rPr>
          <w:rFonts w:asciiTheme="majorHAnsi" w:eastAsia="Times New Roman" w:hAnsiTheme="majorHAnsi" w:cstheme="majorHAnsi"/>
          <w:b/>
          <w:u w:val="single"/>
        </w:rPr>
      </w:pPr>
    </w:p>
    <w:p w14:paraId="4D6149F6" w14:textId="77777777" w:rsidR="0009045D" w:rsidRPr="0009045D" w:rsidRDefault="0009045D" w:rsidP="0009045D">
      <w:pPr>
        <w:spacing w:after="0" w:line="240" w:lineRule="auto"/>
        <w:contextualSpacing/>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 xml:space="preserve">It is crucial that the successful candidate shares our core values to ensure equality of opportunity and common purpose in delivering the college’s strategic plan.  </w:t>
      </w:r>
    </w:p>
    <w:p w14:paraId="285F4BB8" w14:textId="77777777" w:rsidR="0009045D" w:rsidRPr="0009045D" w:rsidRDefault="0009045D" w:rsidP="0009045D">
      <w:pPr>
        <w:spacing w:after="0" w:line="240" w:lineRule="auto"/>
        <w:contextualSpacing/>
        <w:rPr>
          <w:rFonts w:asciiTheme="majorHAnsi" w:eastAsia="Times New Roman" w:hAnsiTheme="majorHAnsi" w:cstheme="majorHAnsi"/>
          <w:sz w:val="20"/>
          <w:szCs w:val="20"/>
        </w:rPr>
      </w:pPr>
    </w:p>
    <w:p w14:paraId="6AE89427" w14:textId="77777777" w:rsidR="0009045D" w:rsidRPr="0009045D" w:rsidRDefault="0009045D" w:rsidP="0009045D">
      <w:pPr>
        <w:autoSpaceDN w:val="0"/>
        <w:adjustRightInd w:val="0"/>
        <w:spacing w:after="0" w:line="240" w:lineRule="auto"/>
        <w:contextualSpacing/>
        <w:jc w:val="both"/>
        <w:textAlignment w:val="baseline"/>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At Plumpton College we are:</w:t>
      </w:r>
    </w:p>
    <w:p w14:paraId="778892DA" w14:textId="77777777" w:rsidR="0009045D" w:rsidRPr="0009045D" w:rsidRDefault="0009045D" w:rsidP="0009045D">
      <w:pPr>
        <w:autoSpaceDN w:val="0"/>
        <w:adjustRightInd w:val="0"/>
        <w:spacing w:after="0" w:line="240" w:lineRule="auto"/>
        <w:contextualSpacing/>
        <w:jc w:val="both"/>
        <w:textAlignment w:val="baseline"/>
        <w:rPr>
          <w:rFonts w:asciiTheme="majorHAnsi" w:eastAsia="Times New Roman" w:hAnsiTheme="majorHAnsi" w:cstheme="majorHAnsi"/>
          <w:sz w:val="20"/>
          <w:szCs w:val="20"/>
        </w:rPr>
      </w:pPr>
    </w:p>
    <w:p w14:paraId="4D76AA9C" w14:textId="77777777" w:rsidR="0009045D" w:rsidRPr="0009045D" w:rsidRDefault="0009045D" w:rsidP="0009045D">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Professional</w:t>
      </w:r>
    </w:p>
    <w:p w14:paraId="5C7BEE6C" w14:textId="77777777" w:rsidR="0009045D" w:rsidRPr="0009045D" w:rsidRDefault="0009045D" w:rsidP="0009045D">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Supportive</w:t>
      </w:r>
    </w:p>
    <w:p w14:paraId="19769794" w14:textId="77777777" w:rsidR="0009045D" w:rsidRPr="0009045D" w:rsidRDefault="0009045D" w:rsidP="0009045D">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Enterprising</w:t>
      </w:r>
    </w:p>
    <w:p w14:paraId="75A1C348" w14:textId="77777777" w:rsidR="0009045D" w:rsidRPr="0009045D" w:rsidRDefault="0009045D" w:rsidP="0009045D">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 xml:space="preserve">Passionate </w:t>
      </w:r>
    </w:p>
    <w:p w14:paraId="59CD9C0A" w14:textId="77777777" w:rsidR="0009045D" w:rsidRPr="0009045D" w:rsidRDefault="0009045D" w:rsidP="0009045D">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Ambitious and progressive</w:t>
      </w:r>
    </w:p>
    <w:p w14:paraId="3FE80147" w14:textId="77777777" w:rsidR="0009045D" w:rsidRPr="0009045D" w:rsidRDefault="0009045D" w:rsidP="0009045D">
      <w:pPr>
        <w:spacing w:after="0" w:line="240" w:lineRule="auto"/>
        <w:contextualSpacing/>
        <w:jc w:val="both"/>
        <w:rPr>
          <w:rFonts w:asciiTheme="majorHAnsi" w:eastAsia="Calibri" w:hAnsiTheme="majorHAnsi" w:cstheme="majorHAnsi"/>
          <w:sz w:val="20"/>
          <w:szCs w:val="20"/>
        </w:rPr>
      </w:pPr>
    </w:p>
    <w:tbl>
      <w:tblPr>
        <w:tblStyle w:val="TableGrid"/>
        <w:tblW w:w="9493" w:type="dxa"/>
        <w:tblLook w:val="04A0" w:firstRow="1" w:lastRow="0" w:firstColumn="1" w:lastColumn="0" w:noHBand="0" w:noVBand="1"/>
      </w:tblPr>
      <w:tblGrid>
        <w:gridCol w:w="9493"/>
      </w:tblGrid>
      <w:tr w:rsidR="0009045D" w:rsidRPr="0009045D" w14:paraId="21EB0401" w14:textId="77777777" w:rsidTr="005D6300">
        <w:tc>
          <w:tcPr>
            <w:tcW w:w="9493" w:type="dxa"/>
          </w:tcPr>
          <w:p w14:paraId="4285CBDF" w14:textId="77777777" w:rsidR="0009045D" w:rsidRPr="0009045D" w:rsidRDefault="0009045D" w:rsidP="0009045D">
            <w:pPr>
              <w:tabs>
                <w:tab w:val="center" w:pos="4513"/>
                <w:tab w:val="right" w:pos="9026"/>
              </w:tabs>
              <w:contextualSpacing/>
              <w:jc w:val="both"/>
              <w:rPr>
                <w:rFonts w:asciiTheme="majorHAnsi" w:eastAsia="Calibri" w:hAnsiTheme="majorHAnsi" w:cstheme="majorHAnsi"/>
                <w:sz w:val="20"/>
                <w:szCs w:val="20"/>
              </w:rPr>
            </w:pPr>
            <w:r w:rsidRPr="0009045D">
              <w:rPr>
                <w:rFonts w:asciiTheme="majorHAnsi" w:eastAsia="Calibri" w:hAnsiTheme="majorHAnsi" w:cstheme="majorHAnsi"/>
                <w:b/>
                <w:sz w:val="20"/>
                <w:szCs w:val="20"/>
              </w:rPr>
              <w:t>Essential criteria for the post</w:t>
            </w:r>
          </w:p>
        </w:tc>
      </w:tr>
      <w:tr w:rsidR="0009045D" w:rsidRPr="0009045D" w14:paraId="776558D1" w14:textId="77777777" w:rsidTr="005D6300">
        <w:tc>
          <w:tcPr>
            <w:tcW w:w="9493" w:type="dxa"/>
          </w:tcPr>
          <w:p w14:paraId="5005539C" w14:textId="250AEEF6"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Experience of working in a similar role</w:t>
            </w:r>
            <w:r w:rsidR="001C4195">
              <w:rPr>
                <w:rFonts w:asciiTheme="majorHAnsi" w:hAnsiTheme="majorHAnsi" w:cstheme="majorHAnsi"/>
                <w:spacing w:val="-3"/>
                <w:sz w:val="20"/>
                <w:szCs w:val="20"/>
              </w:rPr>
              <w:t xml:space="preserve"> with sufficient knowledge of building structures and mechanical and electrical services to understand and corroborate third party information relating to the college.</w:t>
            </w:r>
          </w:p>
        </w:tc>
      </w:tr>
      <w:tr w:rsidR="0009045D" w:rsidRPr="0009045D" w14:paraId="4540D890" w14:textId="77777777" w:rsidTr="005D6300">
        <w:tc>
          <w:tcPr>
            <w:tcW w:w="9493" w:type="dxa"/>
          </w:tcPr>
          <w:p w14:paraId="060D3F44"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Educated to Further or Higher Education level with strong literacy, numeracy and IT skills (especially within MS Office and database systems).</w:t>
            </w:r>
          </w:p>
        </w:tc>
      </w:tr>
      <w:tr w:rsidR="0009045D" w:rsidRPr="0009045D" w14:paraId="08DD9ADD" w14:textId="77777777" w:rsidTr="005D6300">
        <w:tc>
          <w:tcPr>
            <w:tcW w:w="9493" w:type="dxa"/>
          </w:tcPr>
          <w:p w14:paraId="1C1FBE8B"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eastAsia="Calibri" w:hAnsiTheme="majorHAnsi" w:cstheme="majorHAnsi"/>
                <w:sz w:val="20"/>
                <w:szCs w:val="20"/>
              </w:rPr>
              <w:t>Knowledge and experience of current law relating to Health and Safety, guidance and standards of best practice. The ability to interpret associated legislation.</w:t>
            </w:r>
          </w:p>
        </w:tc>
      </w:tr>
      <w:tr w:rsidR="0009045D" w:rsidRPr="0009045D" w14:paraId="09051974" w14:textId="77777777" w:rsidTr="005D6300">
        <w:tc>
          <w:tcPr>
            <w:tcW w:w="9493" w:type="dxa"/>
          </w:tcPr>
          <w:p w14:paraId="00EC6C58"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z w:val="20"/>
                <w:szCs w:val="20"/>
              </w:rPr>
              <w:t>Understand and apply the different levels of compliance required across a multifunctional environment.</w:t>
            </w:r>
          </w:p>
        </w:tc>
      </w:tr>
      <w:tr w:rsidR="001C4195" w:rsidRPr="0009045D" w14:paraId="54B0BEB5" w14:textId="77777777" w:rsidTr="005D6300">
        <w:tc>
          <w:tcPr>
            <w:tcW w:w="9493" w:type="dxa"/>
          </w:tcPr>
          <w:p w14:paraId="200AAD8D" w14:textId="36B1E975" w:rsidR="001C4195" w:rsidRPr="0009045D" w:rsidRDefault="001C4195" w:rsidP="0009045D">
            <w:pPr>
              <w:tabs>
                <w:tab w:val="center" w:pos="4513"/>
                <w:tab w:val="right" w:pos="9026"/>
              </w:tabs>
              <w:spacing w:after="120"/>
              <w:rPr>
                <w:rFonts w:asciiTheme="majorHAnsi" w:hAnsiTheme="majorHAnsi" w:cstheme="majorHAnsi"/>
                <w:spacing w:val="-3"/>
                <w:sz w:val="20"/>
                <w:szCs w:val="20"/>
              </w:rPr>
            </w:pPr>
            <w:r>
              <w:rPr>
                <w:rFonts w:asciiTheme="majorHAnsi" w:hAnsiTheme="majorHAnsi" w:cstheme="majorHAnsi"/>
                <w:spacing w:val="-3"/>
                <w:sz w:val="20"/>
                <w:szCs w:val="20"/>
              </w:rPr>
              <w:t xml:space="preserve">A strong ability to interrogate information and to convey clear briefs to contractors </w:t>
            </w:r>
          </w:p>
        </w:tc>
      </w:tr>
      <w:tr w:rsidR="001C4195" w:rsidRPr="0009045D" w14:paraId="16658C7F" w14:textId="77777777" w:rsidTr="005D6300">
        <w:tc>
          <w:tcPr>
            <w:tcW w:w="9493" w:type="dxa"/>
          </w:tcPr>
          <w:p w14:paraId="17CC5F02" w14:textId="62CFC52E" w:rsidR="001C4195" w:rsidRDefault="001C4195" w:rsidP="0009045D">
            <w:pPr>
              <w:tabs>
                <w:tab w:val="center" w:pos="4513"/>
                <w:tab w:val="right" w:pos="9026"/>
              </w:tabs>
              <w:spacing w:after="120"/>
              <w:rPr>
                <w:rFonts w:asciiTheme="majorHAnsi" w:hAnsiTheme="majorHAnsi" w:cstheme="majorHAnsi"/>
                <w:spacing w:val="-3"/>
                <w:sz w:val="20"/>
                <w:szCs w:val="20"/>
              </w:rPr>
            </w:pPr>
            <w:r>
              <w:rPr>
                <w:rFonts w:asciiTheme="majorHAnsi" w:hAnsiTheme="majorHAnsi" w:cstheme="majorHAnsi"/>
                <w:spacing w:val="-3"/>
                <w:sz w:val="20"/>
                <w:szCs w:val="20"/>
              </w:rPr>
              <w:t>Excellent report writing and presentation skills.</w:t>
            </w:r>
          </w:p>
        </w:tc>
      </w:tr>
      <w:tr w:rsidR="0009045D" w:rsidRPr="0009045D" w14:paraId="6D1E5BA1" w14:textId="77777777" w:rsidTr="005D6300">
        <w:tc>
          <w:tcPr>
            <w:tcW w:w="9493" w:type="dxa"/>
          </w:tcPr>
          <w:p w14:paraId="23AE346F"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 xml:space="preserve">Good organisation and time management skills. </w:t>
            </w:r>
          </w:p>
        </w:tc>
      </w:tr>
      <w:tr w:rsidR="0009045D" w:rsidRPr="0009045D" w14:paraId="715F0980" w14:textId="77777777" w:rsidTr="005D6300">
        <w:tc>
          <w:tcPr>
            <w:tcW w:w="9493" w:type="dxa"/>
          </w:tcPr>
          <w:p w14:paraId="40AE14C1"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 xml:space="preserve">Able to comprehend, evaluate and report on information. </w:t>
            </w:r>
          </w:p>
        </w:tc>
      </w:tr>
      <w:tr w:rsidR="0009045D" w:rsidRPr="0009045D" w14:paraId="1F32061C" w14:textId="77777777" w:rsidTr="005D6300">
        <w:tc>
          <w:tcPr>
            <w:tcW w:w="9493" w:type="dxa"/>
          </w:tcPr>
          <w:p w14:paraId="65FC6816"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Supportive, logical, attentive to detail, enquiring, flexible, able to work without direct supervision.</w:t>
            </w:r>
          </w:p>
        </w:tc>
      </w:tr>
      <w:tr w:rsidR="0009045D" w:rsidRPr="0009045D" w14:paraId="5CA78EAF" w14:textId="77777777" w:rsidTr="005D6300">
        <w:tc>
          <w:tcPr>
            <w:tcW w:w="9493" w:type="dxa"/>
          </w:tcPr>
          <w:p w14:paraId="5D212C26"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Prepared to work as part of a team and undertake tasks, on occasions, outside normal hours.</w:t>
            </w:r>
          </w:p>
        </w:tc>
      </w:tr>
      <w:tr w:rsidR="0009045D" w:rsidRPr="0009045D" w14:paraId="2F78C026" w14:textId="77777777" w:rsidTr="005D6300">
        <w:tc>
          <w:tcPr>
            <w:tcW w:w="9493" w:type="dxa"/>
          </w:tcPr>
          <w:p w14:paraId="2319CA75"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Ability to forward plan.</w:t>
            </w:r>
          </w:p>
        </w:tc>
      </w:tr>
      <w:tr w:rsidR="0009045D" w:rsidRPr="0009045D" w14:paraId="5ADC8417" w14:textId="77777777" w:rsidTr="005D6300">
        <w:tc>
          <w:tcPr>
            <w:tcW w:w="9493" w:type="dxa"/>
          </w:tcPr>
          <w:p w14:paraId="46703CE2"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Excellent interpersonal and training delivery skills.</w:t>
            </w:r>
          </w:p>
        </w:tc>
      </w:tr>
      <w:tr w:rsidR="0009045D" w:rsidRPr="0009045D" w14:paraId="7CBCE5E0" w14:textId="77777777" w:rsidTr="005D6300">
        <w:tc>
          <w:tcPr>
            <w:tcW w:w="9493" w:type="dxa"/>
          </w:tcPr>
          <w:p w14:paraId="58C445F6" w14:textId="77777777" w:rsidR="0009045D" w:rsidRPr="0009045D" w:rsidRDefault="0009045D" w:rsidP="0009045D">
            <w:pPr>
              <w:tabs>
                <w:tab w:val="center" w:pos="4513"/>
                <w:tab w:val="right" w:pos="9026"/>
              </w:tabs>
              <w:spacing w:after="120"/>
              <w:contextualSpacing/>
              <w:jc w:val="both"/>
              <w:rPr>
                <w:rFonts w:asciiTheme="majorHAnsi" w:eastAsia="Calibri" w:hAnsiTheme="majorHAnsi" w:cstheme="majorHAnsi"/>
                <w:sz w:val="20"/>
                <w:szCs w:val="20"/>
              </w:rPr>
            </w:pPr>
            <w:r w:rsidRPr="0009045D">
              <w:rPr>
                <w:rFonts w:asciiTheme="majorHAnsi" w:hAnsiTheme="majorHAnsi" w:cstheme="majorHAnsi"/>
                <w:spacing w:val="-3"/>
                <w:sz w:val="20"/>
                <w:szCs w:val="20"/>
              </w:rPr>
              <w:t>Able to communicate effectively in the workplace, both verbally and in writing.</w:t>
            </w:r>
          </w:p>
        </w:tc>
      </w:tr>
      <w:tr w:rsidR="0009045D" w:rsidRPr="0009045D" w14:paraId="2353AC57" w14:textId="77777777" w:rsidTr="005D6300">
        <w:tc>
          <w:tcPr>
            <w:tcW w:w="9493" w:type="dxa"/>
          </w:tcPr>
          <w:p w14:paraId="75CBB7B6" w14:textId="77777777" w:rsidR="0009045D" w:rsidRPr="0009045D" w:rsidRDefault="0009045D" w:rsidP="0009045D">
            <w:pPr>
              <w:tabs>
                <w:tab w:val="center" w:pos="4513"/>
                <w:tab w:val="right" w:pos="9026"/>
              </w:tabs>
              <w:spacing w:after="120"/>
              <w:jc w:val="both"/>
              <w:rPr>
                <w:rFonts w:asciiTheme="majorHAnsi" w:eastAsia="Calibri" w:hAnsiTheme="majorHAnsi" w:cstheme="majorHAnsi"/>
                <w:b/>
                <w:sz w:val="20"/>
                <w:szCs w:val="20"/>
              </w:rPr>
            </w:pPr>
            <w:r w:rsidRPr="0009045D">
              <w:rPr>
                <w:rFonts w:asciiTheme="majorHAnsi" w:hAnsiTheme="majorHAnsi" w:cstheme="majorHAnsi"/>
                <w:spacing w:val="-3"/>
                <w:sz w:val="20"/>
                <w:szCs w:val="20"/>
              </w:rPr>
              <w:t>Able to effectively impart information to others.</w:t>
            </w:r>
          </w:p>
        </w:tc>
      </w:tr>
      <w:tr w:rsidR="0009045D" w:rsidRPr="0009045D" w14:paraId="217DEEBE" w14:textId="77777777" w:rsidTr="005D6300">
        <w:tc>
          <w:tcPr>
            <w:tcW w:w="9493" w:type="dxa"/>
          </w:tcPr>
          <w:p w14:paraId="5C075CBF" w14:textId="77777777" w:rsidR="0009045D" w:rsidRPr="0009045D" w:rsidRDefault="0009045D" w:rsidP="0009045D">
            <w:pPr>
              <w:tabs>
                <w:tab w:val="center" w:pos="4513"/>
                <w:tab w:val="right" w:pos="9026"/>
              </w:tabs>
              <w:spacing w:after="120"/>
              <w:jc w:val="both"/>
              <w:rPr>
                <w:rFonts w:asciiTheme="majorHAnsi" w:eastAsia="Calibri" w:hAnsiTheme="majorHAnsi" w:cstheme="majorHAnsi"/>
                <w:sz w:val="20"/>
                <w:szCs w:val="20"/>
              </w:rPr>
            </w:pPr>
            <w:r w:rsidRPr="0009045D">
              <w:rPr>
                <w:rFonts w:asciiTheme="majorHAnsi" w:hAnsiTheme="majorHAnsi" w:cstheme="majorHAnsi"/>
                <w:spacing w:val="-3"/>
                <w:sz w:val="20"/>
                <w:szCs w:val="20"/>
              </w:rPr>
              <w:t>Able to give constructive feedback to individuals both verbally and in writing.</w:t>
            </w:r>
          </w:p>
        </w:tc>
      </w:tr>
      <w:tr w:rsidR="0009045D" w:rsidRPr="0009045D" w14:paraId="711DE186" w14:textId="77777777" w:rsidTr="005D6300">
        <w:tc>
          <w:tcPr>
            <w:tcW w:w="9493" w:type="dxa"/>
          </w:tcPr>
          <w:p w14:paraId="773CC351"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eastAsia="Calibri" w:hAnsiTheme="majorHAnsi" w:cstheme="majorHAnsi"/>
                <w:sz w:val="20"/>
                <w:szCs w:val="20"/>
              </w:rPr>
              <w:t>Full UK Driving Licence</w:t>
            </w:r>
          </w:p>
        </w:tc>
      </w:tr>
      <w:tr w:rsidR="0009045D" w:rsidRPr="0009045D" w14:paraId="1D61A0FD" w14:textId="77777777" w:rsidTr="005D6300">
        <w:tc>
          <w:tcPr>
            <w:tcW w:w="9493" w:type="dxa"/>
          </w:tcPr>
          <w:p w14:paraId="2261CF7D"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eastAsia="Calibri" w:hAnsiTheme="majorHAnsi" w:cstheme="majorHAnsi"/>
                <w:b/>
                <w:sz w:val="20"/>
                <w:szCs w:val="20"/>
              </w:rPr>
              <w:t>Desirable criteria for the post</w:t>
            </w:r>
          </w:p>
        </w:tc>
      </w:tr>
      <w:tr w:rsidR="0009045D" w:rsidRPr="0009045D" w14:paraId="0811486C" w14:textId="77777777" w:rsidTr="005D6300">
        <w:tc>
          <w:tcPr>
            <w:tcW w:w="9493" w:type="dxa"/>
          </w:tcPr>
          <w:p w14:paraId="4569D4B0"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 xml:space="preserve">Comprehensive knowledge of the </w:t>
            </w:r>
            <w:proofErr w:type="gramStart"/>
            <w:r w:rsidRPr="0009045D">
              <w:rPr>
                <w:rFonts w:asciiTheme="majorHAnsi" w:hAnsiTheme="majorHAnsi" w:cstheme="majorHAnsi"/>
                <w:spacing w:val="-3"/>
                <w:sz w:val="20"/>
                <w:szCs w:val="20"/>
              </w:rPr>
              <w:t>land based</w:t>
            </w:r>
            <w:proofErr w:type="gramEnd"/>
            <w:r w:rsidRPr="0009045D">
              <w:rPr>
                <w:rFonts w:asciiTheme="majorHAnsi" w:hAnsiTheme="majorHAnsi" w:cstheme="majorHAnsi"/>
                <w:spacing w:val="-3"/>
                <w:sz w:val="20"/>
                <w:szCs w:val="20"/>
              </w:rPr>
              <w:t xml:space="preserve"> sector and experience of working with stakeholder industries.</w:t>
            </w:r>
          </w:p>
        </w:tc>
      </w:tr>
      <w:tr w:rsidR="0009045D" w:rsidRPr="0009045D" w14:paraId="0B81B599" w14:textId="77777777" w:rsidTr="005D6300">
        <w:tc>
          <w:tcPr>
            <w:tcW w:w="9493" w:type="dxa"/>
          </w:tcPr>
          <w:p w14:paraId="1A13FA9A"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Degree or equivalent in relevant subject and/or NEBOSH Diploma in Occupational Safety and Health.</w:t>
            </w:r>
          </w:p>
        </w:tc>
      </w:tr>
      <w:tr w:rsidR="0009045D" w:rsidRPr="0009045D" w14:paraId="17DA4590" w14:textId="77777777" w:rsidTr="005D6300">
        <w:tc>
          <w:tcPr>
            <w:tcW w:w="9493" w:type="dxa"/>
          </w:tcPr>
          <w:p w14:paraId="0A206549" w14:textId="77777777" w:rsidR="0009045D" w:rsidRPr="0009045D" w:rsidRDefault="0009045D" w:rsidP="0009045D">
            <w:pPr>
              <w:tabs>
                <w:tab w:val="center" w:pos="4513"/>
                <w:tab w:val="right" w:pos="9026"/>
              </w:tabs>
              <w:spacing w:after="120"/>
              <w:rPr>
                <w:rFonts w:asciiTheme="majorHAnsi" w:hAnsiTheme="majorHAnsi" w:cstheme="majorHAnsi"/>
                <w:spacing w:val="-3"/>
                <w:sz w:val="20"/>
                <w:szCs w:val="20"/>
              </w:rPr>
            </w:pPr>
            <w:r w:rsidRPr="0009045D">
              <w:rPr>
                <w:rFonts w:asciiTheme="majorHAnsi" w:hAnsiTheme="majorHAnsi" w:cstheme="majorHAnsi"/>
                <w:spacing w:val="-3"/>
                <w:sz w:val="20"/>
                <w:szCs w:val="20"/>
              </w:rPr>
              <w:t>Experience of managing safety in an educational setting.</w:t>
            </w:r>
          </w:p>
        </w:tc>
      </w:tr>
      <w:tr w:rsidR="0009045D" w:rsidRPr="0009045D" w14:paraId="6999569C" w14:textId="77777777" w:rsidTr="005D6300">
        <w:tc>
          <w:tcPr>
            <w:tcW w:w="9493" w:type="dxa"/>
          </w:tcPr>
          <w:p w14:paraId="2BAB66F4" w14:textId="27BEB628"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 xml:space="preserve">Working knowledge of current Health &amp; Safety legislation relating to the </w:t>
            </w:r>
            <w:proofErr w:type="gramStart"/>
            <w:r w:rsidRPr="0009045D">
              <w:rPr>
                <w:rFonts w:asciiTheme="majorHAnsi" w:hAnsiTheme="majorHAnsi" w:cstheme="majorHAnsi"/>
                <w:spacing w:val="-3"/>
                <w:sz w:val="20"/>
                <w:szCs w:val="20"/>
              </w:rPr>
              <w:t>land based</w:t>
            </w:r>
            <w:proofErr w:type="gramEnd"/>
            <w:r w:rsidRPr="0009045D">
              <w:rPr>
                <w:rFonts w:asciiTheme="majorHAnsi" w:hAnsiTheme="majorHAnsi" w:cstheme="majorHAnsi"/>
                <w:spacing w:val="-3"/>
                <w:sz w:val="20"/>
                <w:szCs w:val="20"/>
              </w:rPr>
              <w:t xml:space="preserve"> sector</w:t>
            </w:r>
            <w:r w:rsidR="001C4195">
              <w:rPr>
                <w:rFonts w:asciiTheme="majorHAnsi" w:hAnsiTheme="majorHAnsi" w:cstheme="majorHAnsi"/>
                <w:spacing w:val="-3"/>
                <w:sz w:val="20"/>
                <w:szCs w:val="20"/>
              </w:rPr>
              <w:t xml:space="preserve">; </w:t>
            </w:r>
            <w:r w:rsidR="001C4195" w:rsidRPr="001C4195">
              <w:rPr>
                <w:rFonts w:asciiTheme="majorHAnsi" w:hAnsiTheme="majorHAnsi" w:cstheme="majorHAnsi"/>
                <w:spacing w:val="-3"/>
                <w:sz w:val="20"/>
                <w:szCs w:val="20"/>
              </w:rPr>
              <w:t>Health &amp; Safety qualification i.e. NEBOSH Certificate (or equivalent).</w:t>
            </w:r>
          </w:p>
        </w:tc>
      </w:tr>
      <w:tr w:rsidR="0009045D" w:rsidRPr="0009045D" w14:paraId="23B8FDDF" w14:textId="77777777" w:rsidTr="005D6300">
        <w:tc>
          <w:tcPr>
            <w:tcW w:w="9493" w:type="dxa"/>
          </w:tcPr>
          <w:p w14:paraId="3A9C92D0"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z w:val="20"/>
                <w:szCs w:val="20"/>
              </w:rPr>
              <w:t xml:space="preserve">Experience of </w:t>
            </w:r>
            <w:proofErr w:type="gramStart"/>
            <w:r w:rsidRPr="0009045D">
              <w:rPr>
                <w:rFonts w:asciiTheme="majorHAnsi" w:hAnsiTheme="majorHAnsi" w:cstheme="majorHAnsi"/>
                <w:sz w:val="20"/>
                <w:szCs w:val="20"/>
              </w:rPr>
              <w:t>high level</w:t>
            </w:r>
            <w:proofErr w:type="gramEnd"/>
            <w:r w:rsidRPr="0009045D">
              <w:rPr>
                <w:rFonts w:asciiTheme="majorHAnsi" w:hAnsiTheme="majorHAnsi" w:cstheme="majorHAnsi"/>
                <w:sz w:val="20"/>
                <w:szCs w:val="20"/>
              </w:rPr>
              <w:t xml:space="preserve"> engagement with key public authorities such as the HSE, EA and emergency services.</w:t>
            </w:r>
          </w:p>
        </w:tc>
      </w:tr>
      <w:tr w:rsidR="0009045D" w:rsidRPr="0009045D" w14:paraId="36FCE555" w14:textId="77777777" w:rsidTr="005D6300">
        <w:tc>
          <w:tcPr>
            <w:tcW w:w="9493" w:type="dxa"/>
          </w:tcPr>
          <w:p w14:paraId="0AF0125B"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eastAsia="Calibri" w:hAnsiTheme="majorHAnsi" w:cstheme="majorHAnsi"/>
                <w:sz w:val="20"/>
                <w:szCs w:val="20"/>
              </w:rPr>
              <w:t>Risk assessment training qualification</w:t>
            </w:r>
          </w:p>
        </w:tc>
      </w:tr>
      <w:tr w:rsidR="001C4195" w:rsidRPr="0009045D" w14:paraId="504D154A" w14:textId="77777777" w:rsidTr="005D6300">
        <w:tc>
          <w:tcPr>
            <w:tcW w:w="9493" w:type="dxa"/>
          </w:tcPr>
          <w:p w14:paraId="133AC2BA" w14:textId="49686F2B" w:rsidR="001C4195" w:rsidRPr="0009045D" w:rsidRDefault="001C4195" w:rsidP="0009045D">
            <w:pPr>
              <w:tabs>
                <w:tab w:val="center" w:pos="4513"/>
                <w:tab w:val="right" w:pos="9026"/>
              </w:tabs>
              <w:spacing w:after="120"/>
              <w:rPr>
                <w:rFonts w:asciiTheme="majorHAnsi" w:eastAsia="Calibri" w:hAnsiTheme="majorHAnsi" w:cstheme="majorHAnsi"/>
                <w:sz w:val="20"/>
                <w:szCs w:val="20"/>
              </w:rPr>
            </w:pPr>
            <w:r>
              <w:rPr>
                <w:rFonts w:asciiTheme="majorHAnsi" w:eastAsia="Calibri" w:hAnsiTheme="majorHAnsi" w:cstheme="majorHAnsi"/>
                <w:sz w:val="20"/>
                <w:szCs w:val="20"/>
              </w:rPr>
              <w:lastRenderedPageBreak/>
              <w:t>Surveying experience</w:t>
            </w:r>
          </w:p>
        </w:tc>
      </w:tr>
      <w:tr w:rsidR="0009045D" w:rsidRPr="0009045D" w14:paraId="78F77671" w14:textId="77777777" w:rsidTr="005D6300">
        <w:tc>
          <w:tcPr>
            <w:tcW w:w="9493" w:type="dxa"/>
          </w:tcPr>
          <w:p w14:paraId="1EF6B12B" w14:textId="77777777" w:rsidR="0009045D" w:rsidRPr="0009045D" w:rsidRDefault="0009045D" w:rsidP="0009045D">
            <w:pPr>
              <w:tabs>
                <w:tab w:val="center" w:pos="4513"/>
                <w:tab w:val="right" w:pos="9026"/>
              </w:tabs>
              <w:spacing w:after="120"/>
              <w:rPr>
                <w:rFonts w:asciiTheme="majorHAnsi" w:eastAsia="Calibri" w:hAnsiTheme="majorHAnsi" w:cstheme="majorHAnsi"/>
                <w:sz w:val="20"/>
                <w:szCs w:val="20"/>
              </w:rPr>
            </w:pPr>
            <w:r w:rsidRPr="0009045D">
              <w:rPr>
                <w:rFonts w:asciiTheme="majorHAnsi" w:hAnsiTheme="majorHAnsi" w:cstheme="majorHAnsi"/>
                <w:spacing w:val="-3"/>
                <w:sz w:val="20"/>
                <w:szCs w:val="20"/>
              </w:rPr>
              <w:t xml:space="preserve">Ability to recognise wider corporate needs in relation to service delivery. </w:t>
            </w:r>
          </w:p>
        </w:tc>
      </w:tr>
    </w:tbl>
    <w:p w14:paraId="4887B341" w14:textId="77777777" w:rsidR="0009045D" w:rsidRPr="0009045D" w:rsidRDefault="0009045D" w:rsidP="0009045D">
      <w:pPr>
        <w:rPr>
          <w:rFonts w:asciiTheme="majorHAnsi" w:eastAsia="Calibri" w:hAnsiTheme="majorHAnsi" w:cstheme="majorHAnsi"/>
          <w:sz w:val="20"/>
          <w:szCs w:val="20"/>
        </w:rPr>
      </w:pPr>
    </w:p>
    <w:p w14:paraId="7A0B29D8" w14:textId="77777777" w:rsidR="0009045D" w:rsidRPr="0009045D" w:rsidRDefault="0009045D" w:rsidP="0009045D">
      <w:pPr>
        <w:tabs>
          <w:tab w:val="left" w:pos="-720"/>
          <w:tab w:val="left" w:pos="0"/>
        </w:tabs>
        <w:spacing w:after="0" w:line="240" w:lineRule="auto"/>
        <w:jc w:val="both"/>
        <w:rPr>
          <w:rFonts w:asciiTheme="majorHAnsi" w:eastAsia="Calibri" w:hAnsiTheme="majorHAnsi" w:cstheme="majorHAnsi"/>
          <w:b/>
          <w:sz w:val="20"/>
          <w:szCs w:val="20"/>
        </w:rPr>
      </w:pPr>
    </w:p>
    <w:p w14:paraId="19514F83" w14:textId="77777777" w:rsidR="0009045D" w:rsidRPr="0009045D" w:rsidRDefault="0009045D" w:rsidP="0009045D">
      <w:pPr>
        <w:tabs>
          <w:tab w:val="left" w:pos="-720"/>
          <w:tab w:val="left" w:pos="0"/>
        </w:tabs>
        <w:spacing w:after="0" w:line="240" w:lineRule="auto"/>
        <w:jc w:val="both"/>
        <w:rPr>
          <w:rFonts w:asciiTheme="majorHAnsi" w:eastAsia="Calibri" w:hAnsiTheme="majorHAnsi" w:cstheme="majorHAnsi"/>
          <w:sz w:val="20"/>
          <w:szCs w:val="20"/>
        </w:rPr>
      </w:pPr>
      <w:r w:rsidRPr="0009045D">
        <w:rPr>
          <w:rFonts w:asciiTheme="majorHAnsi" w:eastAsia="Calibri" w:hAnsiTheme="majorHAnsi" w:cstheme="majorHAnsi"/>
          <w:b/>
          <w:sz w:val="20"/>
          <w:szCs w:val="20"/>
        </w:rPr>
        <w:t>CONDITIONS OF EMPLOYMENT</w:t>
      </w:r>
    </w:p>
    <w:p w14:paraId="5F641ACC" w14:textId="77777777" w:rsidR="0009045D" w:rsidRPr="0009045D" w:rsidRDefault="0009045D" w:rsidP="0009045D">
      <w:pPr>
        <w:spacing w:after="0" w:line="240" w:lineRule="auto"/>
        <w:contextualSpacing/>
        <w:jc w:val="both"/>
        <w:rPr>
          <w:rFonts w:asciiTheme="majorHAnsi" w:eastAsia="Times New Roman" w:hAnsiTheme="majorHAnsi" w:cstheme="majorHAnsi"/>
          <w:sz w:val="20"/>
          <w:szCs w:val="20"/>
          <w:u w:val="single"/>
        </w:rPr>
      </w:pPr>
    </w:p>
    <w:p w14:paraId="1E64E585"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09045D">
        <w:rPr>
          <w:rFonts w:asciiTheme="majorHAnsi" w:eastAsia="Calibri" w:hAnsiTheme="majorHAnsi" w:cstheme="majorHAnsi"/>
          <w:b/>
          <w:bCs/>
          <w:sz w:val="20"/>
          <w:szCs w:val="20"/>
        </w:rPr>
        <w:t>Working Hours</w:t>
      </w:r>
    </w:p>
    <w:p w14:paraId="1FC5D7E4" w14:textId="77777777" w:rsidR="0009045D" w:rsidRPr="0009045D" w:rsidRDefault="0009045D" w:rsidP="0009045D">
      <w:pPr>
        <w:spacing w:after="0" w:line="240" w:lineRule="auto"/>
        <w:contextualSpacing/>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 xml:space="preserve">Basic working hours are from 08.30 to 17.00 Monday to Friday but some flexibility will be required to meet the needs of the business. This is an all </w:t>
      </w:r>
      <w:proofErr w:type="gramStart"/>
      <w:r w:rsidRPr="0009045D">
        <w:rPr>
          <w:rFonts w:asciiTheme="majorHAnsi" w:eastAsia="Times New Roman" w:hAnsiTheme="majorHAnsi" w:cstheme="majorHAnsi"/>
          <w:sz w:val="20"/>
          <w:szCs w:val="20"/>
        </w:rPr>
        <w:t>year round</w:t>
      </w:r>
      <w:proofErr w:type="gramEnd"/>
      <w:r w:rsidRPr="0009045D">
        <w:rPr>
          <w:rFonts w:asciiTheme="majorHAnsi" w:eastAsia="Times New Roman" w:hAnsiTheme="majorHAnsi" w:cstheme="majorHAnsi"/>
          <w:sz w:val="20"/>
          <w:szCs w:val="20"/>
        </w:rPr>
        <w:t xml:space="preserve"> post. There will be some evening and weekend working required to support faculty activities, and whole college recruitment and promotional events.</w:t>
      </w:r>
    </w:p>
    <w:p w14:paraId="03F7FEA1" w14:textId="77777777" w:rsidR="0009045D" w:rsidRPr="0009045D" w:rsidRDefault="0009045D" w:rsidP="0009045D">
      <w:pPr>
        <w:tabs>
          <w:tab w:val="left" w:pos="-720"/>
          <w:tab w:val="left" w:pos="0"/>
          <w:tab w:val="left" w:pos="720"/>
        </w:tabs>
        <w:spacing w:after="0" w:line="240" w:lineRule="auto"/>
        <w:jc w:val="both"/>
        <w:rPr>
          <w:rFonts w:asciiTheme="majorHAnsi" w:eastAsia="Calibri" w:hAnsiTheme="majorHAnsi" w:cstheme="majorHAnsi"/>
          <w:color w:val="FF0000"/>
          <w:sz w:val="20"/>
          <w:szCs w:val="20"/>
        </w:rPr>
      </w:pPr>
    </w:p>
    <w:p w14:paraId="5BF00DD3"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09045D">
        <w:rPr>
          <w:rFonts w:asciiTheme="majorHAnsi" w:eastAsia="Calibri" w:hAnsiTheme="majorHAnsi" w:cstheme="majorHAnsi"/>
          <w:b/>
          <w:bCs/>
          <w:sz w:val="20"/>
          <w:szCs w:val="20"/>
        </w:rPr>
        <w:t>Annual Leave</w:t>
      </w:r>
    </w:p>
    <w:p w14:paraId="234F3F5B" w14:textId="77777777" w:rsidR="0009045D" w:rsidRPr="0009045D" w:rsidRDefault="0009045D" w:rsidP="0009045D">
      <w:pPr>
        <w:overflowPunct w:val="0"/>
        <w:autoSpaceDE w:val="0"/>
        <w:autoSpaceDN w:val="0"/>
        <w:adjustRightInd w:val="0"/>
        <w:spacing w:after="0" w:line="240" w:lineRule="auto"/>
        <w:textAlignment w:val="baseline"/>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holiday year is from 1 September - 31 August each year.  The annual leave entitlement for this role is 26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323E4885" w14:textId="77777777" w:rsidR="0009045D" w:rsidRPr="0009045D" w:rsidRDefault="0009045D" w:rsidP="0009045D">
      <w:pPr>
        <w:overflowPunct w:val="0"/>
        <w:autoSpaceDE w:val="0"/>
        <w:autoSpaceDN w:val="0"/>
        <w:adjustRightInd w:val="0"/>
        <w:spacing w:after="0" w:line="240" w:lineRule="auto"/>
        <w:textAlignment w:val="baseline"/>
        <w:rPr>
          <w:rFonts w:asciiTheme="majorHAnsi" w:eastAsia="Times New Roman" w:hAnsiTheme="majorHAnsi" w:cstheme="majorHAnsi"/>
          <w:sz w:val="20"/>
          <w:szCs w:val="20"/>
        </w:rPr>
      </w:pPr>
    </w:p>
    <w:p w14:paraId="1A70F494"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hAnsiTheme="majorHAnsi" w:cstheme="majorHAnsi"/>
          <w:b/>
          <w:bCs/>
          <w:sz w:val="20"/>
          <w:szCs w:val="20"/>
        </w:rPr>
      </w:pPr>
      <w:r w:rsidRPr="0009045D">
        <w:rPr>
          <w:rFonts w:asciiTheme="majorHAnsi" w:hAnsiTheme="majorHAnsi" w:cstheme="majorHAnsi"/>
          <w:b/>
          <w:bCs/>
          <w:sz w:val="20"/>
          <w:szCs w:val="20"/>
        </w:rPr>
        <w:t>Continuous Professional Development (CPD)</w:t>
      </w:r>
    </w:p>
    <w:p w14:paraId="7A639892" w14:textId="77777777" w:rsidR="0009045D" w:rsidRPr="0009045D" w:rsidRDefault="0009045D" w:rsidP="0009045D">
      <w:pPr>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 xml:space="preserve">This post will be entitled to CPD for industrial updating, personal and professional development.  All CPD must be planned, agreed and booked with your Line Manager.  </w:t>
      </w:r>
    </w:p>
    <w:p w14:paraId="59E10BD4" w14:textId="77777777" w:rsidR="0009045D" w:rsidRPr="0009045D" w:rsidRDefault="0009045D" w:rsidP="0009045D">
      <w:pPr>
        <w:overflowPunct w:val="0"/>
        <w:autoSpaceDE w:val="0"/>
        <w:autoSpaceDN w:val="0"/>
        <w:adjustRightInd w:val="0"/>
        <w:spacing w:after="0" w:line="240" w:lineRule="auto"/>
        <w:textAlignment w:val="baseline"/>
        <w:rPr>
          <w:rFonts w:asciiTheme="majorHAnsi" w:eastAsia="Times New Roman" w:hAnsiTheme="majorHAnsi" w:cstheme="majorHAnsi"/>
          <w:sz w:val="20"/>
          <w:szCs w:val="20"/>
        </w:rPr>
      </w:pPr>
    </w:p>
    <w:p w14:paraId="298FA859"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09045D">
        <w:rPr>
          <w:rFonts w:asciiTheme="majorHAnsi" w:eastAsia="Calibri" w:hAnsiTheme="majorHAnsi" w:cstheme="majorHAnsi"/>
          <w:b/>
          <w:bCs/>
          <w:sz w:val="20"/>
          <w:szCs w:val="20"/>
        </w:rPr>
        <w:t>Benefits</w:t>
      </w:r>
    </w:p>
    <w:p w14:paraId="073A1A21" w14:textId="77777777" w:rsidR="0009045D" w:rsidRPr="0009045D" w:rsidRDefault="0009045D" w:rsidP="0009045D">
      <w:pPr>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candidate appointed to the post will automatically become a member of the Local Government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5B091584" w14:textId="77777777" w:rsidR="0009045D" w:rsidRPr="0009045D" w:rsidRDefault="0009045D" w:rsidP="0009045D">
      <w:pPr>
        <w:spacing w:after="0" w:line="240" w:lineRule="auto"/>
        <w:contextualSpacing/>
        <w:jc w:val="both"/>
        <w:rPr>
          <w:rFonts w:asciiTheme="majorHAnsi" w:eastAsia="Times New Roman" w:hAnsiTheme="majorHAnsi" w:cstheme="majorHAnsi"/>
          <w:color w:val="FF0000"/>
          <w:sz w:val="20"/>
          <w:szCs w:val="20"/>
          <w:u w:val="single"/>
        </w:rPr>
      </w:pPr>
    </w:p>
    <w:p w14:paraId="068B4545"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09045D">
        <w:rPr>
          <w:rFonts w:asciiTheme="majorHAnsi" w:eastAsia="Calibri" w:hAnsiTheme="majorHAnsi" w:cstheme="majorHAnsi"/>
          <w:b/>
          <w:bCs/>
          <w:sz w:val="20"/>
          <w:szCs w:val="20"/>
        </w:rPr>
        <w:t>Equality and Diversity</w:t>
      </w:r>
    </w:p>
    <w:p w14:paraId="27ED1327"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D0483A7" w14:textId="77777777" w:rsidR="0009045D" w:rsidRPr="0009045D" w:rsidRDefault="0009045D" w:rsidP="0009045D">
      <w:pPr>
        <w:tabs>
          <w:tab w:val="left" w:pos="-720"/>
          <w:tab w:val="left" w:pos="0"/>
          <w:tab w:val="left" w:pos="720"/>
        </w:tabs>
        <w:spacing w:after="0" w:line="240" w:lineRule="auto"/>
        <w:rPr>
          <w:rFonts w:asciiTheme="majorHAnsi" w:eastAsia="Calibri" w:hAnsiTheme="majorHAnsi" w:cstheme="majorHAnsi"/>
          <w:b/>
          <w:bCs/>
          <w:color w:val="FF0000"/>
          <w:sz w:val="20"/>
          <w:szCs w:val="20"/>
        </w:rPr>
      </w:pPr>
    </w:p>
    <w:p w14:paraId="413B7842" w14:textId="77777777" w:rsidR="0009045D" w:rsidRPr="0009045D" w:rsidRDefault="0009045D" w:rsidP="0009045D">
      <w:pPr>
        <w:tabs>
          <w:tab w:val="left" w:pos="-720"/>
          <w:tab w:val="left" w:pos="0"/>
          <w:tab w:val="left" w:pos="720"/>
        </w:tabs>
        <w:spacing w:after="0" w:line="240" w:lineRule="auto"/>
        <w:rPr>
          <w:rFonts w:asciiTheme="majorHAnsi" w:eastAsia="Calibri" w:hAnsiTheme="majorHAnsi" w:cstheme="majorHAnsi"/>
          <w:b/>
          <w:bCs/>
          <w:color w:val="FF0000"/>
          <w:sz w:val="20"/>
          <w:szCs w:val="20"/>
        </w:rPr>
      </w:pPr>
    </w:p>
    <w:p w14:paraId="2181469B" w14:textId="77777777" w:rsidR="0009045D" w:rsidRPr="0009045D" w:rsidRDefault="0009045D" w:rsidP="0009045D">
      <w:pPr>
        <w:tabs>
          <w:tab w:val="left" w:pos="-720"/>
          <w:tab w:val="left" w:pos="0"/>
          <w:tab w:val="left" w:pos="720"/>
        </w:tabs>
        <w:spacing w:after="0" w:line="240" w:lineRule="auto"/>
        <w:rPr>
          <w:rFonts w:asciiTheme="majorHAnsi" w:eastAsia="Calibri" w:hAnsiTheme="majorHAnsi" w:cstheme="majorHAnsi"/>
          <w:b/>
          <w:bCs/>
          <w:color w:val="FF0000"/>
          <w:sz w:val="20"/>
          <w:szCs w:val="20"/>
        </w:rPr>
      </w:pPr>
    </w:p>
    <w:p w14:paraId="777E7ED9" w14:textId="77777777" w:rsidR="0009045D" w:rsidRPr="0009045D" w:rsidRDefault="0009045D" w:rsidP="0009045D">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09045D">
        <w:rPr>
          <w:rFonts w:asciiTheme="majorHAnsi" w:eastAsia="Calibri" w:hAnsiTheme="majorHAnsi" w:cstheme="majorHAnsi"/>
          <w:b/>
          <w:bCs/>
          <w:sz w:val="20"/>
          <w:szCs w:val="20"/>
        </w:rPr>
        <w:t>Criminal Record Check via the Disclosure Procedure</w:t>
      </w:r>
    </w:p>
    <w:p w14:paraId="4AD5432B"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27E97AB"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p>
    <w:p w14:paraId="7D8D6D29"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post you have applied for falls into this category and, therefore, requires a criminal background check.</w:t>
      </w:r>
    </w:p>
    <w:p w14:paraId="35A1A96B"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p>
    <w:p w14:paraId="15ED3A87"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8EAF98D"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p>
    <w:p w14:paraId="79746C03"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DBS Disclosure will also indicate whether information is held on government faculty lists of those individuals who are barred from working with children or vulnerable adults (if applicable).</w:t>
      </w:r>
    </w:p>
    <w:p w14:paraId="0260AE79" w14:textId="77777777" w:rsidR="0009045D" w:rsidRPr="0009045D" w:rsidRDefault="0009045D" w:rsidP="0009045D">
      <w:pPr>
        <w:tabs>
          <w:tab w:val="left" w:pos="-720"/>
          <w:tab w:val="left" w:pos="0"/>
          <w:tab w:val="left" w:pos="720"/>
        </w:tabs>
        <w:spacing w:after="0" w:line="240" w:lineRule="auto"/>
        <w:rPr>
          <w:rFonts w:asciiTheme="majorHAnsi" w:eastAsia="Times New Roman" w:hAnsiTheme="majorHAnsi" w:cstheme="majorHAnsi"/>
          <w:sz w:val="20"/>
          <w:szCs w:val="20"/>
        </w:rPr>
      </w:pPr>
    </w:p>
    <w:p w14:paraId="52120357" w14:textId="77777777" w:rsidR="0009045D" w:rsidRPr="0009045D" w:rsidRDefault="0009045D" w:rsidP="0009045D">
      <w:pPr>
        <w:spacing w:after="0" w:line="240" w:lineRule="auto"/>
        <w:rPr>
          <w:rFonts w:asciiTheme="majorHAnsi" w:eastAsia="Times New Roman" w:hAnsiTheme="majorHAnsi" w:cstheme="majorHAnsi"/>
          <w:sz w:val="20"/>
          <w:szCs w:val="20"/>
        </w:rPr>
      </w:pPr>
      <w:r w:rsidRPr="0009045D">
        <w:rPr>
          <w:rFonts w:asciiTheme="majorHAnsi" w:eastAsia="Times New Roman" w:hAnsiTheme="majorHAnsi" w:cstheme="majorHAnsi"/>
          <w:sz w:val="20"/>
          <w:szCs w:val="20"/>
        </w:rPr>
        <w:t>The post-holder cannot begin employment with the college until the DBS Disclosure Certificate is received and considered by the Principal.</w:t>
      </w:r>
    </w:p>
    <w:p w14:paraId="181700F8" w14:textId="77777777" w:rsidR="0009045D" w:rsidRPr="0009045D" w:rsidRDefault="0009045D" w:rsidP="0009045D">
      <w:pPr>
        <w:spacing w:after="0" w:line="240" w:lineRule="auto"/>
        <w:rPr>
          <w:rFonts w:asciiTheme="majorHAnsi" w:eastAsia="Times New Roman" w:hAnsiTheme="majorHAnsi" w:cstheme="majorHAnsi"/>
          <w:sz w:val="20"/>
          <w:szCs w:val="20"/>
        </w:rPr>
      </w:pPr>
    </w:p>
    <w:p w14:paraId="458CE4D6" w14:textId="77777777" w:rsidR="0009045D" w:rsidRPr="0009045D" w:rsidRDefault="0009045D" w:rsidP="0009045D">
      <w:pPr>
        <w:spacing w:after="0" w:line="240" w:lineRule="auto"/>
        <w:rPr>
          <w:rFonts w:asciiTheme="majorHAnsi" w:eastAsia="Calibri" w:hAnsiTheme="majorHAnsi" w:cstheme="majorHAnsi"/>
          <w:b/>
          <w:sz w:val="20"/>
          <w:szCs w:val="20"/>
        </w:rPr>
      </w:pPr>
    </w:p>
    <w:p w14:paraId="4933CF2B" w14:textId="77777777" w:rsidR="0009045D" w:rsidRPr="0009045D" w:rsidRDefault="0009045D" w:rsidP="0009045D">
      <w:pPr>
        <w:spacing w:after="0" w:line="240" w:lineRule="auto"/>
        <w:rPr>
          <w:rFonts w:asciiTheme="majorHAnsi" w:eastAsia="Calibri" w:hAnsiTheme="majorHAnsi" w:cstheme="majorHAnsi"/>
          <w:b/>
          <w:sz w:val="20"/>
          <w:szCs w:val="20"/>
        </w:rPr>
      </w:pPr>
    </w:p>
    <w:p w14:paraId="0720C611" w14:textId="77777777" w:rsidR="00B26C4A" w:rsidRPr="00394171" w:rsidRDefault="00B26C4A" w:rsidP="0009045D">
      <w:pPr>
        <w:spacing w:after="0" w:line="240" w:lineRule="auto"/>
        <w:contextualSpacing/>
        <w:jc w:val="both"/>
        <w:rPr>
          <w:rFonts w:ascii="Arial" w:hAnsi="Arial" w:cs="Arial"/>
        </w:rPr>
      </w:pPr>
    </w:p>
    <w:sectPr w:rsidR="00B26C4A" w:rsidRPr="00394171" w:rsidSect="00C03D60">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5"/>
  </w:num>
  <w:num w:numId="5">
    <w:abstractNumId w:val="14"/>
  </w:num>
  <w:num w:numId="6">
    <w:abstractNumId w:val="13"/>
  </w:num>
  <w:num w:numId="7">
    <w:abstractNumId w:val="0"/>
  </w:num>
  <w:num w:numId="8">
    <w:abstractNumId w:val="3"/>
  </w:num>
  <w:num w:numId="9">
    <w:abstractNumId w:val="7"/>
  </w:num>
  <w:num w:numId="10">
    <w:abstractNumId w:val="11"/>
  </w:num>
  <w:num w:numId="11">
    <w:abstractNumId w:val="4"/>
  </w:num>
  <w:num w:numId="12">
    <w:abstractNumId w:val="10"/>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27E05"/>
    <w:rsid w:val="00090411"/>
    <w:rsid w:val="0009045D"/>
    <w:rsid w:val="0009585D"/>
    <w:rsid w:val="000E08CD"/>
    <w:rsid w:val="000F3F5D"/>
    <w:rsid w:val="00125D0C"/>
    <w:rsid w:val="00132E9A"/>
    <w:rsid w:val="001A739C"/>
    <w:rsid w:val="001C4195"/>
    <w:rsid w:val="00244C7B"/>
    <w:rsid w:val="002672CC"/>
    <w:rsid w:val="002811F3"/>
    <w:rsid w:val="002828DE"/>
    <w:rsid w:val="002A0DEE"/>
    <w:rsid w:val="002A256E"/>
    <w:rsid w:val="002D796D"/>
    <w:rsid w:val="00327BC9"/>
    <w:rsid w:val="003359EB"/>
    <w:rsid w:val="00353222"/>
    <w:rsid w:val="003717FE"/>
    <w:rsid w:val="00394171"/>
    <w:rsid w:val="00415945"/>
    <w:rsid w:val="005261C0"/>
    <w:rsid w:val="005459EE"/>
    <w:rsid w:val="00546726"/>
    <w:rsid w:val="005F0B3E"/>
    <w:rsid w:val="006C0FB7"/>
    <w:rsid w:val="006D50C4"/>
    <w:rsid w:val="006E1D31"/>
    <w:rsid w:val="006F3B3F"/>
    <w:rsid w:val="00766FF7"/>
    <w:rsid w:val="007A1951"/>
    <w:rsid w:val="008B1C02"/>
    <w:rsid w:val="008D0F7B"/>
    <w:rsid w:val="00923701"/>
    <w:rsid w:val="00977DD5"/>
    <w:rsid w:val="009F0A94"/>
    <w:rsid w:val="00A162FA"/>
    <w:rsid w:val="00A81AD2"/>
    <w:rsid w:val="00AA7BAE"/>
    <w:rsid w:val="00AB3B89"/>
    <w:rsid w:val="00AD69DF"/>
    <w:rsid w:val="00B03681"/>
    <w:rsid w:val="00B26C4A"/>
    <w:rsid w:val="00B412FB"/>
    <w:rsid w:val="00BD0AE1"/>
    <w:rsid w:val="00BD1C38"/>
    <w:rsid w:val="00BE7501"/>
    <w:rsid w:val="00C03D60"/>
    <w:rsid w:val="00C93462"/>
    <w:rsid w:val="00C93B1A"/>
    <w:rsid w:val="00CA624D"/>
    <w:rsid w:val="00CB04F9"/>
    <w:rsid w:val="00CE5EF6"/>
    <w:rsid w:val="00D52A5F"/>
    <w:rsid w:val="00DA178F"/>
    <w:rsid w:val="00DC3382"/>
    <w:rsid w:val="00DD01DE"/>
    <w:rsid w:val="00DD6089"/>
    <w:rsid w:val="00E11264"/>
    <w:rsid w:val="00E15912"/>
    <w:rsid w:val="00E6640E"/>
    <w:rsid w:val="00E66455"/>
    <w:rsid w:val="00EA1D67"/>
    <w:rsid w:val="00F16C8E"/>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0C53D"/>
  <w15:docId w15:val="{D48EA151-DB43-4CA4-9BB8-28A5B9C5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4" ma:contentTypeDescription="Create a new document." ma:contentTypeScope="" ma:versionID="3e5d8f1c01ea23c867d96fe54e4e9283">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749738429f978261b585362233b3f155"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874595-55bc-4f94-8afa-0e4d447e7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76f0b0-d66d-4077-8595-91ff42edc898}" ma:internalName="TaxCatchAll" ma:showField="CatchAllData" ma:web="360a39b6-fc27-4038-b1bb-cb85cb57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78af23-eeee-4947-93b3-4e2bb3c4cddf">
      <Terms xmlns="http://schemas.microsoft.com/office/infopath/2007/PartnerControls"/>
    </lcf76f155ced4ddcb4097134ff3c332f>
    <TaxCatchAll xmlns="360a39b6-fc27-4038-b1bb-cb85cb5737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524C-7B23-4C82-A139-FCCF2A62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57727-4850-4926-BCE2-3ECB309FE953}">
  <ds:schemaRefs>
    <ds:schemaRef ds:uri="http://schemas.microsoft.com/office/2006/documentManagement/types"/>
    <ds:schemaRef ds:uri="http://schemas.microsoft.com/office/2006/metadata/properties"/>
    <ds:schemaRef ds:uri="http://purl.org/dc/elements/1.1/"/>
    <ds:schemaRef ds:uri="360a39b6-fc27-4038-b1bb-cb85cb57372b"/>
    <ds:schemaRef ds:uri="http://schemas.openxmlformats.org/package/2006/metadata/core-properties"/>
    <ds:schemaRef ds:uri="http://purl.org/dc/terms/"/>
    <ds:schemaRef ds:uri="http://schemas.microsoft.com/office/infopath/2007/PartnerControls"/>
    <ds:schemaRef ds:uri="7e78af23-eeee-4947-93b3-4e2bb3c4cddf"/>
    <ds:schemaRef ds:uri="http://www.w3.org/XML/1998/namespace"/>
    <ds:schemaRef ds:uri="http://purl.org/dc/dcmitype/"/>
  </ds:schemaRefs>
</ds:datastoreItem>
</file>

<file path=customXml/itemProps3.xml><?xml version="1.0" encoding="utf-8"?>
<ds:datastoreItem xmlns:ds="http://schemas.openxmlformats.org/officeDocument/2006/customXml" ds:itemID="{43F73B97-5FEE-4FD4-97D6-E0F0BC69D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6</cp:revision>
  <cp:lastPrinted>2016-03-14T15:26:00Z</cp:lastPrinted>
  <dcterms:created xsi:type="dcterms:W3CDTF">2022-07-25T08:28:00Z</dcterms:created>
  <dcterms:modified xsi:type="dcterms:W3CDTF">2022-07-25T12:51:00Z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0x0101004000A983C8F11642BB4086F9BD5BDDBF</vt:lpwstr>
  </property>
</Properties>
</file>