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74216807" w:rsidR="00EA1D67" w:rsidRDefault="002474D3" w:rsidP="002474D3">
      <w:pPr>
        <w:spacing w:after="0" w:line="240" w:lineRule="auto"/>
        <w:jc w:val="center"/>
      </w:pPr>
      <w:r>
        <w:rPr>
          <w:noProof/>
          <w:lang w:eastAsia="en-GB"/>
        </w:rPr>
        <w:drawing>
          <wp:inline distT="0" distB="0" distL="0" distR="0" wp14:anchorId="40A0C622" wp14:editId="5285E5C1">
            <wp:extent cx="1552575" cy="109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 edited.jpg"/>
                    <pic:cNvPicPr/>
                  </pic:nvPicPr>
                  <pic:blipFill>
                    <a:blip r:embed="rId11">
                      <a:extLst>
                        <a:ext uri="{28A0092B-C50C-407E-A947-70E740481C1C}">
                          <a14:useLocalDpi xmlns:a14="http://schemas.microsoft.com/office/drawing/2010/main" val="0"/>
                        </a:ext>
                      </a:extLst>
                    </a:blip>
                    <a:stretch>
                      <a:fillRect/>
                    </a:stretch>
                  </pic:blipFill>
                  <pic:spPr>
                    <a:xfrm>
                      <a:off x="0" y="0"/>
                      <a:ext cx="1558306" cy="1098355"/>
                    </a:xfrm>
                    <a:prstGeom prst="rect">
                      <a:avLst/>
                    </a:prstGeom>
                  </pic:spPr>
                </pic:pic>
              </a:graphicData>
            </a:graphic>
          </wp:inline>
        </w:drawing>
      </w:r>
    </w:p>
    <w:p w14:paraId="7458AE5E" w14:textId="77777777" w:rsidR="00B26C4A" w:rsidRDefault="00B26C4A" w:rsidP="00892C36">
      <w:pPr>
        <w:spacing w:after="0" w:line="240" w:lineRule="auto"/>
        <w:ind w:left="-142" w:firstLine="142"/>
      </w:pPr>
    </w:p>
    <w:p w14:paraId="09263E6B" w14:textId="77777777" w:rsidR="00DA178F" w:rsidRDefault="00DA178F" w:rsidP="00B26C4A">
      <w:pPr>
        <w:spacing w:after="0" w:line="240" w:lineRule="auto"/>
        <w:rPr>
          <w:rFonts w:ascii="Segoe UI" w:eastAsia="Calibri" w:hAnsi="Segoe UI" w:cs="Segoe UI"/>
          <w:b/>
          <w:sz w:val="28"/>
        </w:rPr>
      </w:pPr>
    </w:p>
    <w:tbl>
      <w:tblPr>
        <w:tblStyle w:val="TableGrid"/>
        <w:tblW w:w="9611" w:type="dxa"/>
        <w:tblInd w:w="-5" w:type="dxa"/>
        <w:tblLook w:val="04A0" w:firstRow="1" w:lastRow="0" w:firstColumn="1" w:lastColumn="0" w:noHBand="0" w:noVBand="1"/>
      </w:tblPr>
      <w:tblGrid>
        <w:gridCol w:w="9611"/>
      </w:tblGrid>
      <w:tr w:rsidR="009205E0" w:rsidRPr="002474D3" w14:paraId="57C998E0" w14:textId="77777777" w:rsidTr="00855F31">
        <w:trPr>
          <w:trHeight w:val="595"/>
        </w:trPr>
        <w:tc>
          <w:tcPr>
            <w:tcW w:w="9611" w:type="dxa"/>
            <w:vAlign w:val="center"/>
          </w:tcPr>
          <w:p w14:paraId="27FAB39F" w14:textId="26DE0DEB" w:rsidR="009205E0" w:rsidRPr="002474D3" w:rsidRDefault="00B90383" w:rsidP="00B90383">
            <w:pPr>
              <w:jc w:val="center"/>
              <w:rPr>
                <w:rFonts w:eastAsia="Calibri" w:cstheme="minorHAnsi"/>
                <w:b/>
              </w:rPr>
            </w:pPr>
            <w:r>
              <w:rPr>
                <w:rFonts w:cstheme="minorHAnsi"/>
                <w:b/>
              </w:rPr>
              <w:t>Chef d</w:t>
            </w:r>
            <w:r w:rsidR="00FD35CB">
              <w:rPr>
                <w:rFonts w:cstheme="minorHAnsi"/>
                <w:b/>
              </w:rPr>
              <w:t>e</w:t>
            </w:r>
            <w:r>
              <w:rPr>
                <w:rFonts w:cstheme="minorHAnsi"/>
                <w:b/>
              </w:rPr>
              <w:t xml:space="preserve"> </w:t>
            </w:r>
            <w:proofErr w:type="spellStart"/>
            <w:r>
              <w:rPr>
                <w:rFonts w:cstheme="minorHAnsi"/>
                <w:b/>
              </w:rPr>
              <w:t>Partie</w:t>
            </w:r>
            <w:proofErr w:type="spellEnd"/>
            <w:r>
              <w:rPr>
                <w:rFonts w:cstheme="minorHAnsi"/>
                <w:b/>
              </w:rPr>
              <w:t xml:space="preserve"> (</w:t>
            </w:r>
            <w:r w:rsidR="00F646AC">
              <w:rPr>
                <w:rFonts w:cstheme="minorHAnsi"/>
                <w:b/>
              </w:rPr>
              <w:t>B</w:t>
            </w:r>
            <w:r w:rsidR="0088153D">
              <w:rPr>
                <w:rFonts w:cstheme="minorHAnsi"/>
                <w:b/>
              </w:rPr>
              <w:t xml:space="preserve">ank, </w:t>
            </w:r>
            <w:r w:rsidR="00F646AC">
              <w:rPr>
                <w:rFonts w:cstheme="minorHAnsi"/>
                <w:b/>
              </w:rPr>
              <w:t>T</w:t>
            </w:r>
            <w:r w:rsidR="0088153D">
              <w:rPr>
                <w:rFonts w:cstheme="minorHAnsi"/>
                <w:b/>
              </w:rPr>
              <w:t xml:space="preserve">emporary and Permanent opportunities) </w:t>
            </w:r>
            <w:r>
              <w:rPr>
                <w:rFonts w:cstheme="minorHAnsi"/>
                <w:b/>
              </w:rPr>
              <w:t xml:space="preserve"> </w:t>
            </w:r>
            <w:bookmarkStart w:id="0" w:name="_GoBack"/>
            <w:bookmarkEnd w:id="0"/>
          </w:p>
        </w:tc>
      </w:tr>
    </w:tbl>
    <w:p w14:paraId="6BFAB977" w14:textId="77777777" w:rsidR="009205E0" w:rsidRPr="002474D3" w:rsidRDefault="009205E0" w:rsidP="009205E0">
      <w:pPr>
        <w:rPr>
          <w:rFonts w:cstheme="minorHAnsi"/>
          <w:b/>
          <w:u w:val="single"/>
        </w:rPr>
      </w:pPr>
    </w:p>
    <w:tbl>
      <w:tblPr>
        <w:tblW w:w="9606" w:type="dxa"/>
        <w:tblLook w:val="04A0" w:firstRow="1" w:lastRow="0" w:firstColumn="1" w:lastColumn="0" w:noHBand="0" w:noVBand="1"/>
      </w:tblPr>
      <w:tblGrid>
        <w:gridCol w:w="3256"/>
        <w:gridCol w:w="6350"/>
      </w:tblGrid>
      <w:tr w:rsidR="009205E0" w:rsidRPr="002474D3"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2474D3" w:rsidRDefault="009205E0" w:rsidP="00AB65C4">
            <w:pPr>
              <w:spacing w:after="0" w:line="240" w:lineRule="auto"/>
              <w:rPr>
                <w:rFonts w:eastAsia="Calibri" w:cstheme="minorHAnsi"/>
                <w:b/>
              </w:rPr>
            </w:pPr>
            <w:r w:rsidRPr="002474D3">
              <w:rPr>
                <w:rFonts w:eastAsia="Calibri" w:cstheme="minorHAnsi"/>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2D50CA24" w:rsidR="009205E0" w:rsidRPr="002474D3" w:rsidRDefault="00B90383" w:rsidP="00B90383">
            <w:pPr>
              <w:spacing w:after="0" w:line="240" w:lineRule="auto"/>
              <w:rPr>
                <w:rFonts w:eastAsia="Calibri" w:cstheme="minorHAnsi"/>
              </w:rPr>
            </w:pPr>
            <w:r>
              <w:rPr>
                <w:rFonts w:cstheme="minorHAnsi"/>
              </w:rPr>
              <w:t xml:space="preserve">Head Chef </w:t>
            </w:r>
          </w:p>
        </w:tc>
      </w:tr>
      <w:tr w:rsidR="009205E0" w:rsidRPr="002474D3"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2474D3" w:rsidRDefault="009205E0" w:rsidP="00AB65C4">
            <w:pPr>
              <w:spacing w:after="0" w:line="240" w:lineRule="auto"/>
              <w:rPr>
                <w:rFonts w:eastAsia="Calibri" w:cstheme="minorHAnsi"/>
                <w:b/>
              </w:rPr>
            </w:pPr>
            <w:r w:rsidRPr="002474D3">
              <w:rPr>
                <w:rFonts w:eastAsia="Calibri" w:cstheme="minorHAnsi"/>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3D13EDA8" w:rsidR="00280C2A" w:rsidRPr="00225C91" w:rsidRDefault="00B90383" w:rsidP="00B90383">
            <w:pPr>
              <w:pStyle w:val="BodyText"/>
              <w:rPr>
                <w:rFonts w:eastAsia="Calibri" w:cstheme="minorHAnsi"/>
                <w:sz w:val="22"/>
                <w:szCs w:val="22"/>
              </w:rPr>
            </w:pPr>
            <w:r>
              <w:rPr>
                <w:rFonts w:asciiTheme="minorHAnsi" w:hAnsiTheme="minorHAnsi" w:cstheme="minorHAnsi"/>
                <w:sz w:val="22"/>
                <w:szCs w:val="22"/>
              </w:rPr>
              <w:t>T</w:t>
            </w:r>
            <w:r w:rsidR="00225C91" w:rsidRPr="00225C91">
              <w:rPr>
                <w:rFonts w:asciiTheme="minorHAnsi" w:hAnsiTheme="minorHAnsi" w:cstheme="minorHAnsi"/>
                <w:sz w:val="22"/>
                <w:szCs w:val="22"/>
              </w:rPr>
              <w:t>h</w:t>
            </w:r>
            <w:r w:rsidR="00225C91">
              <w:rPr>
                <w:rFonts w:asciiTheme="minorHAnsi" w:hAnsiTheme="minorHAnsi" w:cstheme="minorHAnsi"/>
                <w:sz w:val="22"/>
                <w:szCs w:val="22"/>
              </w:rPr>
              <w:t>is is a bank role and hours will be flexible</w:t>
            </w:r>
            <w:r w:rsidR="00402E02">
              <w:rPr>
                <w:rFonts w:asciiTheme="minorHAnsi" w:hAnsiTheme="minorHAnsi" w:cstheme="minorHAnsi"/>
                <w:sz w:val="22"/>
                <w:szCs w:val="22"/>
              </w:rPr>
              <w:t xml:space="preserve"> but </w:t>
            </w:r>
            <w:r>
              <w:rPr>
                <w:rFonts w:asciiTheme="minorHAnsi" w:hAnsiTheme="minorHAnsi" w:cstheme="minorHAnsi"/>
                <w:sz w:val="22"/>
                <w:szCs w:val="22"/>
              </w:rPr>
              <w:t xml:space="preserve">weekend working will be required for this post. </w:t>
            </w:r>
            <w:r w:rsidR="00225C91">
              <w:rPr>
                <w:rFonts w:asciiTheme="minorHAnsi" w:hAnsiTheme="minorHAnsi" w:cstheme="minorHAnsi"/>
                <w:sz w:val="22"/>
                <w:szCs w:val="22"/>
              </w:rPr>
              <w:t xml:space="preserve">  </w:t>
            </w:r>
          </w:p>
        </w:tc>
      </w:tr>
      <w:tr w:rsidR="009205E0" w:rsidRPr="002474D3"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2474D3" w:rsidRDefault="009205E0" w:rsidP="00AB65C4">
            <w:pPr>
              <w:spacing w:after="0" w:line="240" w:lineRule="auto"/>
              <w:rPr>
                <w:rFonts w:eastAsia="Calibri" w:cstheme="minorHAnsi"/>
                <w:b/>
              </w:rPr>
            </w:pPr>
            <w:r w:rsidRPr="002474D3">
              <w:rPr>
                <w:rFonts w:eastAsia="Calibri" w:cstheme="minorHAnsi"/>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2DE0DB3" w14:textId="57811E59" w:rsidR="00B90383" w:rsidRDefault="00B90383" w:rsidP="00B90383">
            <w:pPr>
              <w:spacing w:after="0" w:line="240" w:lineRule="auto"/>
              <w:rPr>
                <w:rFonts w:ascii="Arial" w:eastAsia="Calibri" w:hAnsi="Arial" w:cs="Arial"/>
              </w:rPr>
            </w:pPr>
            <w:r>
              <w:rPr>
                <w:rFonts w:ascii="Arial" w:eastAsia="Calibri" w:hAnsi="Arial" w:cs="Arial"/>
              </w:rPr>
              <w:t xml:space="preserve">Point </w:t>
            </w:r>
            <w:r w:rsidR="00527442">
              <w:rPr>
                <w:rFonts w:ascii="Arial" w:eastAsia="Calibri" w:hAnsi="Arial" w:cs="Arial"/>
              </w:rPr>
              <w:t>20</w:t>
            </w:r>
            <w:r>
              <w:rPr>
                <w:rFonts w:ascii="Arial" w:eastAsia="Calibri" w:hAnsi="Arial" w:cs="Arial"/>
              </w:rPr>
              <w:t xml:space="preserve"> </w:t>
            </w:r>
          </w:p>
          <w:p w14:paraId="2BC070BC" w14:textId="76D27BB0" w:rsidR="00B90383" w:rsidRDefault="00B90383" w:rsidP="00B90383">
            <w:pPr>
              <w:spacing w:after="0" w:line="240" w:lineRule="auto"/>
              <w:rPr>
                <w:rFonts w:ascii="Arial" w:eastAsia="Calibri" w:hAnsi="Arial" w:cs="Arial"/>
              </w:rPr>
            </w:pPr>
            <w:r>
              <w:rPr>
                <w:rFonts w:ascii="Arial" w:eastAsia="Calibri" w:hAnsi="Arial" w:cs="Arial"/>
              </w:rPr>
              <w:t>£</w:t>
            </w:r>
            <w:r w:rsidR="00527442">
              <w:rPr>
                <w:rFonts w:ascii="Arial" w:eastAsia="Calibri" w:hAnsi="Arial" w:cs="Arial"/>
              </w:rPr>
              <w:t>12.24</w:t>
            </w:r>
            <w:r>
              <w:rPr>
                <w:rFonts w:ascii="Arial" w:eastAsia="Calibri" w:hAnsi="Arial" w:cs="Arial"/>
              </w:rPr>
              <w:t xml:space="preserve"> per hour </w:t>
            </w:r>
          </w:p>
          <w:p w14:paraId="039DDADE" w14:textId="1BCB10D0" w:rsidR="009205E0" w:rsidRPr="002474D3" w:rsidRDefault="00B90383" w:rsidP="00B90383">
            <w:pPr>
              <w:spacing w:after="0" w:line="240" w:lineRule="auto"/>
              <w:rPr>
                <w:rFonts w:eastAsia="Calibri" w:cstheme="minorHAnsi"/>
                <w:color w:val="FF0000"/>
              </w:rPr>
            </w:pPr>
            <w:proofErr w:type="gramStart"/>
            <w:r>
              <w:rPr>
                <w:rFonts w:ascii="Arial" w:eastAsia="Calibri" w:hAnsi="Arial" w:cs="Arial"/>
              </w:rPr>
              <w:t>Plus</w:t>
            </w:r>
            <w:proofErr w:type="gramEnd"/>
            <w:r>
              <w:rPr>
                <w:rFonts w:ascii="Arial" w:eastAsia="Calibri" w:hAnsi="Arial" w:cs="Arial"/>
              </w:rPr>
              <w:t xml:space="preserve"> holiday pay- £1.5</w:t>
            </w:r>
            <w:r w:rsidR="00527442">
              <w:rPr>
                <w:rFonts w:ascii="Arial" w:eastAsia="Calibri" w:hAnsi="Arial" w:cs="Arial"/>
              </w:rPr>
              <w:t>8</w:t>
            </w:r>
            <w:r>
              <w:rPr>
                <w:rFonts w:ascii="Arial" w:eastAsia="Calibri" w:hAnsi="Arial" w:cs="Arial"/>
              </w:rPr>
              <w:t xml:space="preserve"> per hour</w:t>
            </w:r>
          </w:p>
        </w:tc>
      </w:tr>
    </w:tbl>
    <w:p w14:paraId="6B9BBEB3" w14:textId="77777777" w:rsidR="009205E0" w:rsidRPr="002474D3" w:rsidRDefault="009205E0" w:rsidP="009205E0">
      <w:pPr>
        <w:spacing w:after="0" w:line="240" w:lineRule="auto"/>
        <w:rPr>
          <w:rFonts w:cstheme="minorHAnsi"/>
          <w:b/>
          <w:u w:val="single"/>
        </w:rPr>
      </w:pPr>
    </w:p>
    <w:p w14:paraId="7DAE75AF" w14:textId="77777777" w:rsidR="00B90383" w:rsidRPr="002259A6" w:rsidRDefault="00B90383" w:rsidP="00B90383">
      <w:pPr>
        <w:spacing w:after="0" w:line="240" w:lineRule="auto"/>
        <w:rPr>
          <w:rFonts w:ascii="Arial" w:hAnsi="Arial" w:cs="Arial"/>
          <w:b/>
        </w:rPr>
      </w:pPr>
      <w:r w:rsidRPr="002259A6">
        <w:rPr>
          <w:rFonts w:ascii="Arial" w:hAnsi="Arial" w:cs="Arial"/>
          <w:b/>
        </w:rPr>
        <w:t>Job Purpose</w:t>
      </w:r>
    </w:p>
    <w:p w14:paraId="28E5A340" w14:textId="77777777" w:rsidR="00B90383" w:rsidRDefault="00B90383" w:rsidP="00B90383">
      <w:pPr>
        <w:spacing w:after="0" w:line="240" w:lineRule="auto"/>
        <w:rPr>
          <w:rFonts w:ascii="Arial" w:hAnsi="Arial"/>
          <w:color w:val="000000"/>
        </w:rPr>
      </w:pPr>
    </w:p>
    <w:p w14:paraId="0CB49EA7" w14:textId="2DFE1A46" w:rsidR="00B90383" w:rsidRDefault="00B90383" w:rsidP="00B90383">
      <w:pPr>
        <w:spacing w:after="0" w:line="240" w:lineRule="auto"/>
        <w:rPr>
          <w:rFonts w:ascii="Arial" w:hAnsi="Arial"/>
          <w:color w:val="000000"/>
        </w:rPr>
      </w:pPr>
      <w:r>
        <w:rPr>
          <w:rFonts w:ascii="Arial" w:hAnsi="Arial"/>
          <w:color w:val="000000"/>
        </w:rPr>
        <w:t xml:space="preserve">To assist the Head Chef </w:t>
      </w:r>
      <w:r w:rsidR="00402E02">
        <w:rPr>
          <w:rFonts w:ascii="Arial" w:hAnsi="Arial"/>
          <w:color w:val="000000"/>
        </w:rPr>
        <w:t>r</w:t>
      </w:r>
      <w:r>
        <w:rPr>
          <w:rFonts w:ascii="Arial" w:hAnsi="Arial"/>
          <w:color w:val="000000"/>
        </w:rPr>
        <w:t>esponsible for the day to day operation of the College catering and snack bar facilities, ensuring provision of good quality meals for students, staff and visitors.</w:t>
      </w:r>
    </w:p>
    <w:p w14:paraId="08371C53" w14:textId="3329AE2E" w:rsidR="00B90383" w:rsidRDefault="00B90383" w:rsidP="00B90383">
      <w:pPr>
        <w:spacing w:after="0" w:line="240" w:lineRule="auto"/>
        <w:rPr>
          <w:rFonts w:ascii="Arial" w:hAnsi="Arial"/>
          <w:color w:val="000000"/>
        </w:rPr>
      </w:pPr>
      <w:r>
        <w:rPr>
          <w:rFonts w:ascii="Arial" w:hAnsi="Arial"/>
          <w:color w:val="000000"/>
        </w:rPr>
        <w:t xml:space="preserve">To cover for </w:t>
      </w:r>
      <w:r w:rsidR="00402E02">
        <w:rPr>
          <w:rFonts w:ascii="Arial" w:hAnsi="Arial"/>
          <w:color w:val="000000"/>
        </w:rPr>
        <w:t>a</w:t>
      </w:r>
      <w:r>
        <w:rPr>
          <w:rFonts w:ascii="Arial" w:hAnsi="Arial"/>
          <w:color w:val="000000"/>
        </w:rPr>
        <w:t xml:space="preserve">dditional staff as required </w:t>
      </w:r>
      <w:r w:rsidR="00402E02">
        <w:rPr>
          <w:rFonts w:ascii="Arial" w:hAnsi="Arial"/>
          <w:color w:val="000000"/>
        </w:rPr>
        <w:t xml:space="preserve">for </w:t>
      </w:r>
      <w:r>
        <w:rPr>
          <w:rFonts w:ascii="Arial" w:hAnsi="Arial"/>
          <w:color w:val="000000"/>
        </w:rPr>
        <w:t xml:space="preserve">functions and Events. </w:t>
      </w:r>
    </w:p>
    <w:p w14:paraId="454663B5" w14:textId="77777777" w:rsidR="00B90383" w:rsidRDefault="00B90383" w:rsidP="00B90383">
      <w:pPr>
        <w:spacing w:after="0" w:line="240" w:lineRule="auto"/>
        <w:rPr>
          <w:rFonts w:ascii="Arial" w:hAnsi="Arial"/>
          <w:color w:val="000000"/>
        </w:rPr>
      </w:pPr>
    </w:p>
    <w:p w14:paraId="386C0280" w14:textId="77777777" w:rsidR="00B90383" w:rsidRDefault="00B90383" w:rsidP="00B90383">
      <w:pPr>
        <w:spacing w:after="0" w:line="240" w:lineRule="auto"/>
        <w:rPr>
          <w:rFonts w:ascii="Arial" w:eastAsia="Calibri" w:hAnsi="Arial" w:cs="Arial"/>
          <w:b/>
        </w:rPr>
      </w:pPr>
      <w:r>
        <w:rPr>
          <w:rFonts w:ascii="Arial" w:eastAsia="Calibri" w:hAnsi="Arial" w:cs="Arial"/>
          <w:b/>
        </w:rPr>
        <w:t>Duties and Responsibilities of the J</w:t>
      </w:r>
      <w:r w:rsidRPr="002B2D68">
        <w:rPr>
          <w:rFonts w:ascii="Arial" w:eastAsia="Calibri" w:hAnsi="Arial" w:cs="Arial"/>
          <w:b/>
        </w:rPr>
        <w:t>ob</w:t>
      </w:r>
    </w:p>
    <w:p w14:paraId="22A8C9FC" w14:textId="77777777" w:rsidR="00B90383" w:rsidRPr="002259A6" w:rsidRDefault="00B90383" w:rsidP="00B90383">
      <w:pPr>
        <w:spacing w:after="0" w:line="240" w:lineRule="auto"/>
        <w:rPr>
          <w:rFonts w:ascii="Arial" w:eastAsia="Calibri" w:hAnsi="Arial" w:cs="Arial"/>
          <w:b/>
        </w:rPr>
      </w:pPr>
    </w:p>
    <w:p w14:paraId="40598816" w14:textId="77777777" w:rsidR="00B90383" w:rsidRPr="002259A6" w:rsidRDefault="00B90383" w:rsidP="00B90383">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 xml:space="preserve">Catering operations </w:t>
      </w:r>
    </w:p>
    <w:tbl>
      <w:tblPr>
        <w:tblStyle w:val="TableGrid"/>
        <w:tblW w:w="9606" w:type="dxa"/>
        <w:tblLook w:val="04A0" w:firstRow="1" w:lastRow="0" w:firstColumn="1" w:lastColumn="0" w:noHBand="0" w:noVBand="1"/>
      </w:tblPr>
      <w:tblGrid>
        <w:gridCol w:w="9606"/>
      </w:tblGrid>
      <w:tr w:rsidR="00B90383" w:rsidRPr="004A7FA1" w14:paraId="6D69F3FB" w14:textId="77777777" w:rsidTr="00C84587">
        <w:tc>
          <w:tcPr>
            <w:tcW w:w="9606" w:type="dxa"/>
          </w:tcPr>
          <w:p w14:paraId="45C68F08" w14:textId="77777777"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Prepare, cook and serve meals to a high standard.</w:t>
            </w:r>
          </w:p>
        </w:tc>
      </w:tr>
      <w:tr w:rsidR="00B90383" w:rsidRPr="004A7FA1" w14:paraId="69306C14" w14:textId="77777777" w:rsidTr="00C84587">
        <w:tc>
          <w:tcPr>
            <w:tcW w:w="9606" w:type="dxa"/>
          </w:tcPr>
          <w:p w14:paraId="14C1C85E" w14:textId="1E3C6A3D"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As </w:t>
            </w:r>
            <w:r w:rsidR="00402E02">
              <w:rPr>
                <w:rFonts w:ascii="Arial" w:hAnsi="Arial" w:cs="Arial"/>
                <w:color w:val="000000" w:themeColor="text1"/>
                <w:sz w:val="20"/>
                <w:szCs w:val="20"/>
              </w:rPr>
              <w:t>d</w:t>
            </w:r>
            <w:r>
              <w:rPr>
                <w:rFonts w:ascii="Arial" w:hAnsi="Arial" w:cs="Arial"/>
                <w:color w:val="000000" w:themeColor="text1"/>
                <w:sz w:val="20"/>
                <w:szCs w:val="20"/>
              </w:rPr>
              <w:t xml:space="preserve">irected by the Head Chef prepare menus appropriate to student needs and menus for other functions i.e. weddings and conferences, </w:t>
            </w:r>
            <w:proofErr w:type="gramStart"/>
            <w:r>
              <w:rPr>
                <w:rFonts w:ascii="Arial" w:hAnsi="Arial" w:cs="Arial"/>
                <w:color w:val="000000" w:themeColor="text1"/>
                <w:sz w:val="20"/>
                <w:szCs w:val="20"/>
              </w:rPr>
              <w:t>taking into account</w:t>
            </w:r>
            <w:proofErr w:type="gramEnd"/>
            <w:r>
              <w:rPr>
                <w:rFonts w:ascii="Arial" w:hAnsi="Arial" w:cs="Arial"/>
                <w:color w:val="000000" w:themeColor="text1"/>
                <w:sz w:val="20"/>
                <w:szCs w:val="20"/>
              </w:rPr>
              <w:t xml:space="preserve"> the College goals in regard to promoting healthy eating and supporting local rural business by using local seasonal produce.</w:t>
            </w:r>
          </w:p>
        </w:tc>
      </w:tr>
      <w:tr w:rsidR="00B90383" w:rsidRPr="004A7FA1" w14:paraId="36C64797" w14:textId="77777777" w:rsidTr="00C84587">
        <w:tc>
          <w:tcPr>
            <w:tcW w:w="9606" w:type="dxa"/>
          </w:tcPr>
          <w:p w14:paraId="01AF225F" w14:textId="66C37CC5"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everyone using the catering facilities is treated politely and courteousl</w:t>
            </w:r>
            <w:r w:rsidR="00402E02">
              <w:rPr>
                <w:rFonts w:ascii="Arial" w:hAnsi="Arial" w:cs="Arial"/>
                <w:color w:val="000000" w:themeColor="text1"/>
                <w:sz w:val="20"/>
                <w:szCs w:val="20"/>
              </w:rPr>
              <w:t xml:space="preserve">y. </w:t>
            </w:r>
          </w:p>
        </w:tc>
      </w:tr>
      <w:tr w:rsidR="00B90383" w:rsidRPr="004A7FA1" w14:paraId="181A4806" w14:textId="77777777" w:rsidTr="00C84587">
        <w:tc>
          <w:tcPr>
            <w:tcW w:w="9606" w:type="dxa"/>
          </w:tcPr>
          <w:p w14:paraId="6FB544B8" w14:textId="77777777"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kitchen and wash-up areas are kept in a clean and hygienic condition.  To keep up to date with food safety guidelines and legislation to ensure compliance.</w:t>
            </w:r>
          </w:p>
        </w:tc>
      </w:tr>
      <w:tr w:rsidR="00B90383" w:rsidRPr="004A7FA1" w14:paraId="007191E1" w14:textId="77777777" w:rsidTr="00C84587">
        <w:tc>
          <w:tcPr>
            <w:tcW w:w="9606" w:type="dxa"/>
          </w:tcPr>
          <w:p w14:paraId="4349C75A" w14:textId="77777777"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the cleaning schedules are followed and tasks are completed.</w:t>
            </w:r>
          </w:p>
        </w:tc>
      </w:tr>
      <w:tr w:rsidR="00B90383" w:rsidRPr="004A7FA1" w14:paraId="3E09134B" w14:textId="77777777" w:rsidTr="00C84587">
        <w:tc>
          <w:tcPr>
            <w:tcW w:w="9606" w:type="dxa"/>
          </w:tcPr>
          <w:p w14:paraId="1FF61179" w14:textId="77777777"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cleaning and food temperature records are kept.</w:t>
            </w:r>
          </w:p>
        </w:tc>
      </w:tr>
      <w:tr w:rsidR="00B90383" w:rsidRPr="004A7FA1" w14:paraId="1B20B69D" w14:textId="77777777" w:rsidTr="00C84587">
        <w:tc>
          <w:tcPr>
            <w:tcW w:w="9606" w:type="dxa"/>
          </w:tcPr>
          <w:p w14:paraId="7D35FC65" w14:textId="77777777" w:rsidR="00B90383" w:rsidRPr="00351EBF"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food wastage is kept to a minimum by cooking only the appropriate number of meals and carrying out strict portion control.</w:t>
            </w:r>
          </w:p>
        </w:tc>
      </w:tr>
      <w:tr w:rsidR="00B90383" w:rsidRPr="004A7FA1" w14:paraId="17D24A28" w14:textId="77777777" w:rsidTr="00C84587">
        <w:tc>
          <w:tcPr>
            <w:tcW w:w="9606" w:type="dxa"/>
          </w:tcPr>
          <w:p w14:paraId="510A6BB1" w14:textId="77777777" w:rsidR="00B90383" w:rsidRPr="004A7FA1" w:rsidRDefault="00B90383" w:rsidP="00C84587">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Comply with food hygiene regulations by wearing the appropriate clean protective clothing while preparing and serving food, and to ensure all other members of staff do likewise.</w:t>
            </w:r>
          </w:p>
        </w:tc>
      </w:tr>
      <w:tr w:rsidR="00B90383" w:rsidRPr="004A7FA1" w14:paraId="64D08211" w14:textId="77777777" w:rsidTr="00C84587">
        <w:tc>
          <w:tcPr>
            <w:tcW w:w="9606" w:type="dxa"/>
          </w:tcPr>
          <w:p w14:paraId="7973A6BC" w14:textId="77777777" w:rsidR="00B90383" w:rsidRDefault="00B90383" w:rsidP="00C84587">
            <w:pPr>
              <w:numPr>
                <w:ilvl w:val="0"/>
                <w:numId w:val="27"/>
              </w:numPr>
              <w:rPr>
                <w:rFonts w:ascii="Arial" w:hAnsi="Arial" w:cs="Arial"/>
                <w:color w:val="000000" w:themeColor="text1"/>
                <w:sz w:val="20"/>
                <w:szCs w:val="20"/>
              </w:rPr>
            </w:pPr>
            <w:r>
              <w:rPr>
                <w:rFonts w:ascii="Arial" w:hAnsi="Arial" w:cs="Arial"/>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B90383" w:rsidRPr="004A7FA1" w14:paraId="4F3D0255" w14:textId="77777777" w:rsidTr="00C84587">
        <w:tc>
          <w:tcPr>
            <w:tcW w:w="9606" w:type="dxa"/>
          </w:tcPr>
          <w:p w14:paraId="2E1AA51D" w14:textId="77777777" w:rsidR="00B90383" w:rsidRDefault="00B90383" w:rsidP="00C84587">
            <w:pPr>
              <w:numPr>
                <w:ilvl w:val="0"/>
                <w:numId w:val="27"/>
              </w:numPr>
              <w:rPr>
                <w:rFonts w:ascii="Arial" w:hAnsi="Arial" w:cs="Arial"/>
                <w:color w:val="000000" w:themeColor="text1"/>
                <w:sz w:val="20"/>
                <w:szCs w:val="20"/>
              </w:rPr>
            </w:pPr>
            <w:r>
              <w:rPr>
                <w:rFonts w:ascii="Arial" w:hAnsi="Arial" w:cs="Arial"/>
                <w:color w:val="000000" w:themeColor="text1"/>
                <w:sz w:val="20"/>
                <w:szCs w:val="20"/>
              </w:rPr>
              <w:t>Be required to cover for functions requiring catering during holiday periods and at weekends and evenings.</w:t>
            </w:r>
          </w:p>
        </w:tc>
      </w:tr>
      <w:tr w:rsidR="00B90383" w:rsidRPr="004A7FA1" w14:paraId="1FABC30F" w14:textId="77777777" w:rsidTr="00C84587">
        <w:tc>
          <w:tcPr>
            <w:tcW w:w="9606" w:type="dxa"/>
          </w:tcPr>
          <w:p w14:paraId="728F4494" w14:textId="77777777" w:rsidR="00B90383" w:rsidRPr="000D3873" w:rsidRDefault="00B90383" w:rsidP="00C84587">
            <w:pPr>
              <w:numPr>
                <w:ilvl w:val="0"/>
                <w:numId w:val="27"/>
              </w:numPr>
              <w:rPr>
                <w:rFonts w:ascii="Arial" w:hAnsi="Arial" w:cs="Arial"/>
                <w:color w:val="000000" w:themeColor="text1"/>
                <w:sz w:val="20"/>
                <w:szCs w:val="20"/>
              </w:rPr>
            </w:pPr>
            <w:proofErr w:type="gramStart"/>
            <w:r w:rsidRPr="000D3873">
              <w:rPr>
                <w:rFonts w:ascii="Arial" w:hAnsi="Arial" w:cs="Arial"/>
                <w:color w:val="000000" w:themeColor="text1"/>
                <w:sz w:val="20"/>
                <w:szCs w:val="20"/>
              </w:rPr>
              <w:lastRenderedPageBreak/>
              <w:t>.Ensure</w:t>
            </w:r>
            <w:proofErr w:type="gramEnd"/>
            <w:r w:rsidRPr="000D3873">
              <w:rPr>
                <w:rFonts w:ascii="Arial" w:hAnsi="Arial" w:cs="Arial"/>
                <w:color w:val="000000" w:themeColor="text1"/>
                <w:sz w:val="20"/>
                <w:szCs w:val="20"/>
              </w:rPr>
              <w:t xml:space="preserve"> that meal eligibility procedures for students, staff and guests are followed at all times             </w:t>
            </w:r>
          </w:p>
          <w:p w14:paraId="7D46C977" w14:textId="77777777" w:rsidR="00B90383" w:rsidRDefault="00B90383" w:rsidP="00C84587">
            <w:pPr>
              <w:ind w:left="720"/>
              <w:rPr>
                <w:rFonts w:ascii="Arial" w:hAnsi="Arial" w:cs="Arial"/>
                <w:color w:val="000000" w:themeColor="text1"/>
                <w:sz w:val="20"/>
                <w:szCs w:val="20"/>
              </w:rPr>
            </w:pPr>
          </w:p>
        </w:tc>
      </w:tr>
      <w:tr w:rsidR="00B90383" w:rsidRPr="004A7FA1" w14:paraId="5DF0E265" w14:textId="77777777" w:rsidTr="00C84587">
        <w:tc>
          <w:tcPr>
            <w:tcW w:w="9606" w:type="dxa"/>
          </w:tcPr>
          <w:p w14:paraId="1B66CE6C" w14:textId="77777777" w:rsidR="00B90383" w:rsidRPr="00AB36A5" w:rsidRDefault="00B90383" w:rsidP="00C84587">
            <w:pPr>
              <w:pStyle w:val="ListParagraph"/>
              <w:numPr>
                <w:ilvl w:val="0"/>
                <w:numId w:val="27"/>
              </w:numPr>
              <w:rPr>
                <w:rFonts w:eastAsiaTheme="minorHAnsi" w:cs="Arial"/>
                <w:color w:val="000000" w:themeColor="text1"/>
                <w:sz w:val="20"/>
              </w:rPr>
            </w:pPr>
            <w:r w:rsidRPr="00AB36A5">
              <w:rPr>
                <w:rFonts w:eastAsiaTheme="minorHAnsi" w:cs="Arial"/>
                <w:color w:val="000000" w:themeColor="text1"/>
                <w:sz w:val="20"/>
              </w:rPr>
              <w:t xml:space="preserve">Assist in all areas of the Catering operations Dining room /Snack bars/Function meeting rooms when required, and undertake manual handling takes as directed.  </w:t>
            </w:r>
          </w:p>
          <w:p w14:paraId="5209D302" w14:textId="77777777" w:rsidR="00B90383" w:rsidRDefault="00B90383" w:rsidP="00C84587">
            <w:pPr>
              <w:ind w:left="720"/>
              <w:rPr>
                <w:rFonts w:ascii="Arial" w:hAnsi="Arial" w:cs="Arial"/>
                <w:color w:val="000000" w:themeColor="text1"/>
                <w:sz w:val="20"/>
                <w:szCs w:val="20"/>
              </w:rPr>
            </w:pPr>
          </w:p>
        </w:tc>
      </w:tr>
      <w:tr w:rsidR="00B90383" w:rsidRPr="004A7FA1" w14:paraId="544FFE53" w14:textId="77777777" w:rsidTr="00C84587">
        <w:tc>
          <w:tcPr>
            <w:tcW w:w="9606" w:type="dxa"/>
          </w:tcPr>
          <w:p w14:paraId="7D2A2164" w14:textId="3E671F78" w:rsidR="00B90383" w:rsidRDefault="00B90383" w:rsidP="00C84587">
            <w:pPr>
              <w:numPr>
                <w:ilvl w:val="0"/>
                <w:numId w:val="27"/>
              </w:numPr>
              <w:rPr>
                <w:rFonts w:ascii="Arial" w:hAnsi="Arial" w:cs="Arial"/>
                <w:color w:val="000000" w:themeColor="text1"/>
                <w:sz w:val="20"/>
                <w:szCs w:val="20"/>
              </w:rPr>
            </w:pPr>
            <w:r w:rsidRPr="00AB36A5">
              <w:rPr>
                <w:rFonts w:ascii="Arial" w:hAnsi="Arial" w:cs="Arial"/>
                <w:color w:val="000000" w:themeColor="text1"/>
                <w:sz w:val="20"/>
                <w:szCs w:val="20"/>
              </w:rPr>
              <w:t xml:space="preserve">Where required provide temporary cover in a similar capacity to complete catering services at the Colleges Outlet centres, at Netherfield &amp; </w:t>
            </w:r>
            <w:proofErr w:type="spellStart"/>
            <w:r w:rsidRPr="00AB36A5">
              <w:rPr>
                <w:rFonts w:ascii="Arial" w:hAnsi="Arial" w:cs="Arial"/>
                <w:color w:val="000000" w:themeColor="text1"/>
                <w:sz w:val="20"/>
                <w:szCs w:val="20"/>
              </w:rPr>
              <w:t>Sta</w:t>
            </w:r>
            <w:r w:rsidR="00402E02">
              <w:rPr>
                <w:rFonts w:ascii="Arial" w:hAnsi="Arial" w:cs="Arial"/>
                <w:color w:val="000000" w:themeColor="text1"/>
                <w:sz w:val="20"/>
                <w:szCs w:val="20"/>
              </w:rPr>
              <w:t>n</w:t>
            </w:r>
            <w:r w:rsidRPr="00AB36A5">
              <w:rPr>
                <w:rFonts w:ascii="Arial" w:hAnsi="Arial" w:cs="Arial"/>
                <w:color w:val="000000" w:themeColor="text1"/>
                <w:sz w:val="20"/>
                <w:szCs w:val="20"/>
              </w:rPr>
              <w:t>mer</w:t>
            </w:r>
            <w:proofErr w:type="spellEnd"/>
            <w:r w:rsidRPr="00AB36A5">
              <w:rPr>
                <w:rFonts w:ascii="Arial" w:hAnsi="Arial" w:cs="Arial"/>
                <w:color w:val="000000" w:themeColor="text1"/>
                <w:sz w:val="20"/>
                <w:szCs w:val="20"/>
              </w:rPr>
              <w:t xml:space="preserve"> </w:t>
            </w:r>
            <w:r w:rsidR="00402E02">
              <w:rPr>
                <w:rFonts w:ascii="Arial" w:hAnsi="Arial" w:cs="Arial"/>
                <w:color w:val="000000" w:themeColor="text1"/>
                <w:sz w:val="20"/>
                <w:szCs w:val="20"/>
              </w:rPr>
              <w:t>P</w:t>
            </w:r>
            <w:r w:rsidRPr="00AB36A5">
              <w:rPr>
                <w:rFonts w:ascii="Arial" w:hAnsi="Arial" w:cs="Arial"/>
                <w:color w:val="000000" w:themeColor="text1"/>
                <w:sz w:val="20"/>
                <w:szCs w:val="20"/>
              </w:rPr>
              <w:t>ark</w:t>
            </w:r>
            <w:r>
              <w:rPr>
                <w:rFonts w:ascii="Arial" w:hAnsi="Arial" w:cs="Arial"/>
                <w:color w:val="000000" w:themeColor="text1"/>
                <w:sz w:val="20"/>
                <w:szCs w:val="20"/>
              </w:rPr>
              <w:t>.</w:t>
            </w:r>
          </w:p>
        </w:tc>
      </w:tr>
    </w:tbl>
    <w:p w14:paraId="0A655C20" w14:textId="77777777" w:rsidR="009205E0" w:rsidRPr="002474D3" w:rsidRDefault="009205E0" w:rsidP="00EE2547">
      <w:pPr>
        <w:spacing w:after="0" w:line="240" w:lineRule="auto"/>
        <w:jc w:val="both"/>
        <w:rPr>
          <w:rFonts w:eastAsia="Calibri" w:cstheme="minorHAnsi"/>
          <w:color w:val="000000" w:themeColor="text1"/>
        </w:rPr>
      </w:pPr>
    </w:p>
    <w:p w14:paraId="6D8BF630" w14:textId="76EC974B" w:rsidR="009205E0" w:rsidRPr="002474D3" w:rsidRDefault="002474D3" w:rsidP="009205E0">
      <w:pPr>
        <w:pStyle w:val="ListParagraph"/>
        <w:numPr>
          <w:ilvl w:val="0"/>
          <w:numId w:val="34"/>
        </w:numPr>
        <w:ind w:left="142" w:hanging="284"/>
        <w:contextualSpacing/>
        <w:rPr>
          <w:rFonts w:asciiTheme="minorHAnsi" w:hAnsiTheme="minorHAnsi" w:cstheme="minorHAnsi"/>
          <w:b/>
          <w:color w:val="000000" w:themeColor="text1"/>
          <w:sz w:val="22"/>
          <w:szCs w:val="22"/>
        </w:rPr>
      </w:pPr>
      <w:r w:rsidRPr="002474D3">
        <w:rPr>
          <w:rFonts w:asciiTheme="minorHAnsi" w:hAnsiTheme="minorHAnsi" w:cstheme="minorHAnsi"/>
          <w:b/>
          <w:color w:val="000000" w:themeColor="text1"/>
          <w:sz w:val="22"/>
          <w:szCs w:val="22"/>
        </w:rPr>
        <w:t xml:space="preserve">Continuous Professional Development </w:t>
      </w:r>
    </w:p>
    <w:p w14:paraId="2D7082FA" w14:textId="77777777" w:rsidR="009205E0" w:rsidRPr="002474D3" w:rsidRDefault="009205E0" w:rsidP="009205E0">
      <w:pPr>
        <w:spacing w:after="0" w:line="240" w:lineRule="auto"/>
        <w:jc w:val="both"/>
        <w:rPr>
          <w:rFonts w:eastAsia="Calibri" w:cstheme="minorHAnsi"/>
          <w:color w:val="000000" w:themeColor="text1"/>
        </w:rPr>
      </w:pPr>
    </w:p>
    <w:tbl>
      <w:tblPr>
        <w:tblStyle w:val="TableGrid"/>
        <w:tblW w:w="9606" w:type="dxa"/>
        <w:tblLook w:val="04A0" w:firstRow="1" w:lastRow="0" w:firstColumn="1" w:lastColumn="0" w:noHBand="0" w:noVBand="1"/>
      </w:tblPr>
      <w:tblGrid>
        <w:gridCol w:w="9606"/>
      </w:tblGrid>
      <w:tr w:rsidR="009205E0" w:rsidRPr="002474D3" w14:paraId="2D1FDE83" w14:textId="77777777" w:rsidTr="00AB65C4">
        <w:tc>
          <w:tcPr>
            <w:tcW w:w="9606" w:type="dxa"/>
          </w:tcPr>
          <w:p w14:paraId="5499D8D2" w14:textId="291BC393" w:rsidR="009205E0" w:rsidRPr="00402E02" w:rsidRDefault="009205E0" w:rsidP="00402E02">
            <w:pPr>
              <w:pStyle w:val="ListParagraph"/>
              <w:numPr>
                <w:ilvl w:val="0"/>
                <w:numId w:val="35"/>
              </w:numPr>
              <w:rPr>
                <w:rFonts w:cstheme="minorHAnsi"/>
              </w:rPr>
            </w:pPr>
            <w:r w:rsidRPr="00402E02">
              <w:rPr>
                <w:rFonts w:cstheme="minorHAnsi"/>
              </w:rPr>
              <w:t>Participate in staff development activities to support Continuous Professional Development (CPD).</w:t>
            </w:r>
          </w:p>
        </w:tc>
      </w:tr>
      <w:tr w:rsidR="009205E0" w:rsidRPr="002474D3" w14:paraId="5A74200B" w14:textId="77777777" w:rsidTr="00AB65C4">
        <w:tc>
          <w:tcPr>
            <w:tcW w:w="9606" w:type="dxa"/>
          </w:tcPr>
          <w:p w14:paraId="3AA8027C" w14:textId="51B25657" w:rsidR="009205E0" w:rsidRPr="00402E02" w:rsidRDefault="009205E0" w:rsidP="00402E02">
            <w:pPr>
              <w:pStyle w:val="ListParagraph"/>
              <w:numPr>
                <w:ilvl w:val="0"/>
                <w:numId w:val="35"/>
              </w:numPr>
              <w:rPr>
                <w:rFonts w:cstheme="minorHAnsi"/>
              </w:rPr>
            </w:pPr>
            <w:r w:rsidRPr="00402E02">
              <w:rPr>
                <w:rFonts w:cstheme="minorHAnsi"/>
              </w:rPr>
              <w:t>Actively participate in the college performance management processes, including appraisals to support personal and professional development and enhance student experience.</w:t>
            </w:r>
          </w:p>
        </w:tc>
      </w:tr>
    </w:tbl>
    <w:p w14:paraId="33FE2D66" w14:textId="77777777" w:rsidR="009205E0" w:rsidRPr="002474D3" w:rsidRDefault="009205E0" w:rsidP="009205E0">
      <w:pPr>
        <w:spacing w:after="0" w:line="240" w:lineRule="auto"/>
        <w:jc w:val="both"/>
        <w:rPr>
          <w:rFonts w:eastAsia="Calibri" w:cstheme="minorHAnsi"/>
        </w:rPr>
      </w:pPr>
    </w:p>
    <w:p w14:paraId="4CB3F6EA" w14:textId="77777777" w:rsidR="009205E0" w:rsidRPr="002474D3" w:rsidRDefault="009205E0" w:rsidP="009205E0">
      <w:pPr>
        <w:spacing w:after="0" w:line="240" w:lineRule="auto"/>
        <w:jc w:val="both"/>
        <w:rPr>
          <w:rFonts w:eastAsia="Calibri" w:cstheme="minorHAnsi"/>
        </w:rPr>
      </w:pPr>
    </w:p>
    <w:p w14:paraId="2F143D4F" w14:textId="2093EE58" w:rsidR="009205E0" w:rsidRPr="002474D3" w:rsidRDefault="009205E0" w:rsidP="009205E0">
      <w:pPr>
        <w:spacing w:after="0" w:line="240" w:lineRule="auto"/>
        <w:contextualSpacing/>
        <w:jc w:val="both"/>
        <w:rPr>
          <w:rFonts w:eastAsia="Times New Roman" w:cstheme="minorHAnsi"/>
          <w:b/>
        </w:rPr>
      </w:pPr>
      <w:r w:rsidRPr="002474D3">
        <w:rPr>
          <w:rFonts w:eastAsia="Times New Roman" w:cstheme="minorHAnsi"/>
          <w:b/>
        </w:rPr>
        <w:t>Qualifications</w:t>
      </w:r>
      <w:r w:rsidR="00D61D76" w:rsidRPr="002474D3">
        <w:rPr>
          <w:rFonts w:eastAsia="Times New Roman" w:cstheme="minorHAnsi"/>
          <w:b/>
        </w:rPr>
        <w:t xml:space="preserve"> </w:t>
      </w:r>
      <w:r w:rsidRPr="002474D3">
        <w:rPr>
          <w:rFonts w:eastAsia="Times New Roman" w:cstheme="minorHAnsi"/>
          <w:b/>
        </w:rPr>
        <w:t>/</w:t>
      </w:r>
      <w:r w:rsidR="00D61D76" w:rsidRPr="002474D3">
        <w:rPr>
          <w:rFonts w:eastAsia="Times New Roman" w:cstheme="minorHAnsi"/>
          <w:b/>
        </w:rPr>
        <w:t xml:space="preserve"> </w:t>
      </w:r>
      <w:r w:rsidRPr="002474D3">
        <w:rPr>
          <w:rFonts w:eastAsia="Times New Roman" w:cstheme="minorHAnsi"/>
          <w:b/>
        </w:rPr>
        <w:t>Skills</w:t>
      </w:r>
      <w:r w:rsidR="00D61D76" w:rsidRPr="002474D3">
        <w:rPr>
          <w:rFonts w:eastAsia="Times New Roman" w:cstheme="minorHAnsi"/>
          <w:b/>
        </w:rPr>
        <w:t xml:space="preserve"> </w:t>
      </w:r>
      <w:r w:rsidRPr="002474D3">
        <w:rPr>
          <w:rFonts w:eastAsia="Times New Roman" w:cstheme="minorHAnsi"/>
          <w:b/>
        </w:rPr>
        <w:t>/</w:t>
      </w:r>
      <w:r w:rsidR="00D61D76" w:rsidRPr="002474D3">
        <w:rPr>
          <w:rFonts w:eastAsia="Times New Roman" w:cstheme="minorHAnsi"/>
          <w:b/>
        </w:rPr>
        <w:t xml:space="preserve"> </w:t>
      </w:r>
      <w:r w:rsidRPr="002474D3">
        <w:rPr>
          <w:rFonts w:eastAsia="Times New Roman" w:cstheme="minorHAnsi"/>
          <w:b/>
        </w:rPr>
        <w:t>Knowledge</w:t>
      </w:r>
      <w:r w:rsidR="00D61D76" w:rsidRPr="002474D3">
        <w:rPr>
          <w:rFonts w:eastAsia="Times New Roman" w:cstheme="minorHAnsi"/>
          <w:b/>
        </w:rPr>
        <w:t xml:space="preserve"> </w:t>
      </w:r>
      <w:r w:rsidRPr="002474D3">
        <w:rPr>
          <w:rFonts w:eastAsia="Times New Roman" w:cstheme="minorHAnsi"/>
          <w:b/>
        </w:rPr>
        <w:t>/</w:t>
      </w:r>
      <w:r w:rsidR="00D61D76" w:rsidRPr="002474D3">
        <w:rPr>
          <w:rFonts w:eastAsia="Times New Roman" w:cstheme="minorHAnsi"/>
          <w:b/>
        </w:rPr>
        <w:t xml:space="preserve"> </w:t>
      </w:r>
      <w:r w:rsidRPr="002474D3">
        <w:rPr>
          <w:rFonts w:eastAsia="Times New Roman" w:cstheme="minorHAnsi"/>
          <w:b/>
        </w:rPr>
        <w:t>Qualities</w:t>
      </w:r>
    </w:p>
    <w:p w14:paraId="3680D26C" w14:textId="77777777" w:rsidR="009205E0" w:rsidRPr="002474D3" w:rsidRDefault="009205E0" w:rsidP="009205E0">
      <w:pPr>
        <w:spacing w:after="0" w:line="240" w:lineRule="auto"/>
        <w:contextualSpacing/>
        <w:jc w:val="both"/>
        <w:rPr>
          <w:rFonts w:eastAsia="Times New Roman" w:cstheme="minorHAnsi"/>
          <w:b/>
          <w:u w:val="single"/>
        </w:rPr>
      </w:pPr>
    </w:p>
    <w:p w14:paraId="07154118" w14:textId="77777777" w:rsidR="009205E0" w:rsidRPr="002474D3" w:rsidRDefault="009205E0" w:rsidP="009205E0">
      <w:pPr>
        <w:spacing w:after="0" w:line="240" w:lineRule="auto"/>
        <w:contextualSpacing/>
        <w:rPr>
          <w:rFonts w:eastAsia="Times New Roman" w:cstheme="minorHAnsi"/>
        </w:rPr>
      </w:pPr>
      <w:r w:rsidRPr="002474D3">
        <w:rPr>
          <w:rFonts w:eastAsia="Times New Roman" w:cstheme="minorHAnsi"/>
        </w:rPr>
        <w:t xml:space="preserve">It is crucial that the successful candidate shares our student focussed values, equality of opportunity and parity of esteem for staff and students.  </w:t>
      </w:r>
    </w:p>
    <w:p w14:paraId="556EF09D" w14:textId="77777777" w:rsidR="009205E0" w:rsidRPr="002474D3" w:rsidRDefault="009205E0" w:rsidP="009205E0">
      <w:pPr>
        <w:spacing w:after="0" w:line="240" w:lineRule="auto"/>
        <w:contextualSpacing/>
        <w:rPr>
          <w:rFonts w:eastAsia="Times New Roman" w:cstheme="minorHAnsi"/>
        </w:rPr>
      </w:pPr>
    </w:p>
    <w:p w14:paraId="1C118809" w14:textId="1D060C9E" w:rsidR="009205E0" w:rsidRPr="002474D3" w:rsidRDefault="009205E0" w:rsidP="009205E0">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At Plumpton College we are:</w:t>
      </w:r>
    </w:p>
    <w:p w14:paraId="0C1EBE3A" w14:textId="77777777" w:rsidR="002474D3" w:rsidRPr="002474D3" w:rsidRDefault="002474D3" w:rsidP="009205E0">
      <w:pPr>
        <w:autoSpaceDN w:val="0"/>
        <w:adjustRightInd w:val="0"/>
        <w:spacing w:after="0" w:line="240" w:lineRule="auto"/>
        <w:contextualSpacing/>
        <w:jc w:val="both"/>
        <w:textAlignment w:val="baseline"/>
        <w:rPr>
          <w:rFonts w:eastAsia="Times New Roman" w:cstheme="minorHAnsi"/>
        </w:rPr>
      </w:pPr>
    </w:p>
    <w:p w14:paraId="30EE806A" w14:textId="77777777" w:rsidR="002474D3" w:rsidRPr="002474D3" w:rsidRDefault="002474D3" w:rsidP="002474D3">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w:t>
      </w:r>
      <w:r w:rsidRPr="002474D3">
        <w:rPr>
          <w:rFonts w:eastAsia="Times New Roman" w:cstheme="minorHAnsi"/>
        </w:rPr>
        <w:tab/>
        <w:t>Ambitious and Progressive</w:t>
      </w:r>
    </w:p>
    <w:p w14:paraId="48C1347B" w14:textId="77777777" w:rsidR="002474D3" w:rsidRPr="002474D3" w:rsidRDefault="002474D3" w:rsidP="002474D3">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w:t>
      </w:r>
      <w:r w:rsidRPr="002474D3">
        <w:rPr>
          <w:rFonts w:eastAsia="Times New Roman" w:cstheme="minorHAnsi"/>
        </w:rPr>
        <w:tab/>
        <w:t>Enterprising</w:t>
      </w:r>
    </w:p>
    <w:p w14:paraId="37072195" w14:textId="77777777" w:rsidR="002474D3" w:rsidRPr="002474D3" w:rsidRDefault="002474D3" w:rsidP="002474D3">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w:t>
      </w:r>
      <w:r w:rsidRPr="002474D3">
        <w:rPr>
          <w:rFonts w:eastAsia="Times New Roman" w:cstheme="minorHAnsi"/>
        </w:rPr>
        <w:tab/>
        <w:t>Professional</w:t>
      </w:r>
    </w:p>
    <w:p w14:paraId="27A0353C" w14:textId="77777777" w:rsidR="002474D3" w:rsidRPr="002474D3" w:rsidRDefault="002474D3" w:rsidP="002474D3">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w:t>
      </w:r>
      <w:r w:rsidRPr="002474D3">
        <w:rPr>
          <w:rFonts w:eastAsia="Times New Roman" w:cstheme="minorHAnsi"/>
        </w:rPr>
        <w:tab/>
        <w:t>Passionate about everything we do</w:t>
      </w:r>
    </w:p>
    <w:p w14:paraId="40471D97" w14:textId="48270C0C" w:rsidR="002474D3" w:rsidRPr="002474D3" w:rsidRDefault="002474D3" w:rsidP="002474D3">
      <w:pPr>
        <w:autoSpaceDN w:val="0"/>
        <w:adjustRightInd w:val="0"/>
        <w:spacing w:after="0" w:line="240" w:lineRule="auto"/>
        <w:contextualSpacing/>
        <w:jc w:val="both"/>
        <w:textAlignment w:val="baseline"/>
        <w:rPr>
          <w:rFonts w:eastAsia="Times New Roman" w:cstheme="minorHAnsi"/>
        </w:rPr>
      </w:pPr>
      <w:r w:rsidRPr="002474D3">
        <w:rPr>
          <w:rFonts w:eastAsia="Times New Roman" w:cstheme="minorHAnsi"/>
        </w:rPr>
        <w:t>•</w:t>
      </w:r>
      <w:r w:rsidRPr="002474D3">
        <w:rPr>
          <w:rFonts w:eastAsia="Times New Roman" w:cstheme="minorHAnsi"/>
        </w:rPr>
        <w:tab/>
        <w:t>Supportive</w:t>
      </w:r>
    </w:p>
    <w:p w14:paraId="3AEFF419" w14:textId="77777777" w:rsidR="009205E0" w:rsidRPr="002474D3" w:rsidRDefault="009205E0" w:rsidP="009205E0">
      <w:pPr>
        <w:spacing w:after="0" w:line="240" w:lineRule="auto"/>
        <w:contextualSpacing/>
        <w:jc w:val="both"/>
        <w:rPr>
          <w:rFonts w:eastAsia="Calibri" w:cstheme="minorHAnsi"/>
        </w:rPr>
      </w:pPr>
    </w:p>
    <w:tbl>
      <w:tblPr>
        <w:tblStyle w:val="TableGrid"/>
        <w:tblW w:w="9493" w:type="dxa"/>
        <w:tblLook w:val="04A0" w:firstRow="1" w:lastRow="0" w:firstColumn="1" w:lastColumn="0" w:noHBand="0" w:noVBand="1"/>
      </w:tblPr>
      <w:tblGrid>
        <w:gridCol w:w="9493"/>
      </w:tblGrid>
      <w:tr w:rsidR="00B90383" w:rsidRPr="00B66573" w14:paraId="48036218" w14:textId="77777777" w:rsidTr="00C84587">
        <w:tc>
          <w:tcPr>
            <w:tcW w:w="9493" w:type="dxa"/>
          </w:tcPr>
          <w:p w14:paraId="4A736556" w14:textId="77777777" w:rsidR="00B90383" w:rsidRPr="00B66573" w:rsidRDefault="00B90383" w:rsidP="00C84587">
            <w:pPr>
              <w:tabs>
                <w:tab w:val="center" w:pos="4513"/>
                <w:tab w:val="right" w:pos="9026"/>
              </w:tabs>
              <w:contextualSpacing/>
              <w:jc w:val="both"/>
              <w:rPr>
                <w:rFonts w:ascii="Arial" w:eastAsia="Calibri" w:hAnsi="Arial" w:cs="Arial"/>
              </w:rPr>
            </w:pPr>
            <w:r w:rsidRPr="00B66573">
              <w:rPr>
                <w:rFonts w:ascii="Arial" w:eastAsia="Calibri" w:hAnsi="Arial" w:cs="Arial"/>
                <w:b/>
              </w:rPr>
              <w:t>Essential criteria for the post</w:t>
            </w:r>
          </w:p>
        </w:tc>
      </w:tr>
      <w:tr w:rsidR="00B90383" w:rsidRPr="00B66573" w14:paraId="6D0505CD" w14:textId="77777777" w:rsidTr="00C84587">
        <w:tc>
          <w:tcPr>
            <w:tcW w:w="9493" w:type="dxa"/>
          </w:tcPr>
          <w:p w14:paraId="13DBA992" w14:textId="5EFFAFCF" w:rsidR="00B90383" w:rsidRPr="00402E02" w:rsidRDefault="00B90383"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 xml:space="preserve">Min of City &amp; Guilds 701 &amp; 702 or Equivalent Qualification or Experience </w:t>
            </w:r>
          </w:p>
        </w:tc>
      </w:tr>
      <w:tr w:rsidR="00B90383" w:rsidRPr="00B66573" w14:paraId="4EEA5C3F" w14:textId="77777777" w:rsidTr="00C84587">
        <w:tc>
          <w:tcPr>
            <w:tcW w:w="9493" w:type="dxa"/>
          </w:tcPr>
          <w:p w14:paraId="7D8ABFBB" w14:textId="551A1FA8" w:rsidR="00B90383" w:rsidRPr="00402E02" w:rsidRDefault="00B90383"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 xml:space="preserve">A passion for good food  </w:t>
            </w:r>
          </w:p>
        </w:tc>
      </w:tr>
      <w:tr w:rsidR="00402E02" w:rsidRPr="00B66573" w14:paraId="08CE1782" w14:textId="77777777" w:rsidTr="00C84587">
        <w:tc>
          <w:tcPr>
            <w:tcW w:w="9493" w:type="dxa"/>
          </w:tcPr>
          <w:p w14:paraId="7855A5FF" w14:textId="2F5F4010" w:rsidR="00402E02" w:rsidRPr="00402E02" w:rsidRDefault="00402E02"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Creative ability and flair using fresh produce</w:t>
            </w:r>
          </w:p>
        </w:tc>
      </w:tr>
      <w:tr w:rsidR="00402E02" w:rsidRPr="00B66573" w14:paraId="3EEE9007" w14:textId="77777777" w:rsidTr="00C84587">
        <w:tc>
          <w:tcPr>
            <w:tcW w:w="9493" w:type="dxa"/>
          </w:tcPr>
          <w:p w14:paraId="35D17126" w14:textId="2E45E578" w:rsidR="00402E02" w:rsidRPr="00402E02" w:rsidRDefault="00402E02"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Min of 2yrs in Experience in a similar Position,</w:t>
            </w:r>
          </w:p>
        </w:tc>
      </w:tr>
      <w:tr w:rsidR="00402E02" w:rsidRPr="00B66573" w14:paraId="69A2878F" w14:textId="77777777" w:rsidTr="00C84587">
        <w:tc>
          <w:tcPr>
            <w:tcW w:w="9493" w:type="dxa"/>
          </w:tcPr>
          <w:p w14:paraId="20F171AC" w14:textId="78244A98" w:rsidR="00402E02" w:rsidRPr="00402E02" w:rsidRDefault="00402E02"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Hold a Current Food Hygiene Certificate</w:t>
            </w:r>
          </w:p>
        </w:tc>
      </w:tr>
      <w:tr w:rsidR="00B90383" w:rsidRPr="00B66573" w14:paraId="05BE284D" w14:textId="77777777" w:rsidTr="00C84587">
        <w:tc>
          <w:tcPr>
            <w:tcW w:w="9493" w:type="dxa"/>
          </w:tcPr>
          <w:p w14:paraId="6450AB07" w14:textId="164C2568" w:rsidR="00B90383" w:rsidRPr="00402E02" w:rsidRDefault="00B90383"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Able to undertake Manual Handling duties.</w:t>
            </w:r>
          </w:p>
        </w:tc>
      </w:tr>
      <w:tr w:rsidR="00402E02" w:rsidRPr="00B66573" w14:paraId="1860000F" w14:textId="77777777" w:rsidTr="00C84587">
        <w:tc>
          <w:tcPr>
            <w:tcW w:w="9493" w:type="dxa"/>
          </w:tcPr>
          <w:p w14:paraId="00495574" w14:textId="2F171E72" w:rsidR="00402E02" w:rsidRPr="00402E02" w:rsidRDefault="00402E02" w:rsidP="00402E02">
            <w:pPr>
              <w:pStyle w:val="ListParagraph"/>
              <w:numPr>
                <w:ilvl w:val="0"/>
                <w:numId w:val="43"/>
              </w:numPr>
              <w:tabs>
                <w:tab w:val="center" w:pos="4513"/>
                <w:tab w:val="right" w:pos="9026"/>
              </w:tabs>
              <w:spacing w:after="120"/>
              <w:rPr>
                <w:rFonts w:eastAsia="Calibri" w:cs="Arial"/>
                <w:sz w:val="20"/>
              </w:rPr>
            </w:pPr>
            <w:r w:rsidRPr="00402E02">
              <w:rPr>
                <w:rFonts w:eastAsia="Calibri" w:cs="Arial"/>
                <w:sz w:val="20"/>
              </w:rPr>
              <w:t xml:space="preserve">Able to demonstrate Great customer service skills  </w:t>
            </w:r>
          </w:p>
        </w:tc>
      </w:tr>
      <w:tr w:rsidR="00B90383" w:rsidRPr="00B66573" w14:paraId="4C4AE1DE" w14:textId="77777777" w:rsidTr="00C84587">
        <w:tc>
          <w:tcPr>
            <w:tcW w:w="9493" w:type="dxa"/>
          </w:tcPr>
          <w:p w14:paraId="6B1CD601" w14:textId="4642BD44" w:rsidR="00B90383" w:rsidRPr="00402E02" w:rsidRDefault="00402E02" w:rsidP="00402E02">
            <w:pPr>
              <w:pStyle w:val="ListParagraph"/>
              <w:numPr>
                <w:ilvl w:val="0"/>
                <w:numId w:val="43"/>
              </w:numPr>
              <w:tabs>
                <w:tab w:val="center" w:pos="4513"/>
                <w:tab w:val="right" w:pos="9026"/>
              </w:tabs>
              <w:spacing w:after="120"/>
              <w:rPr>
                <w:rFonts w:eastAsia="Calibri" w:cs="Arial"/>
                <w:sz w:val="20"/>
              </w:rPr>
            </w:pPr>
            <w:r>
              <w:rPr>
                <w:rFonts w:eastAsia="Calibri" w:cs="Arial"/>
                <w:sz w:val="20"/>
              </w:rPr>
              <w:t xml:space="preserve">Able to commute to the College given the rural location. </w:t>
            </w:r>
          </w:p>
        </w:tc>
      </w:tr>
      <w:tr w:rsidR="00B90383" w:rsidRPr="00B66573" w14:paraId="62AC0B87" w14:textId="77777777" w:rsidTr="00C84587">
        <w:tc>
          <w:tcPr>
            <w:tcW w:w="9493" w:type="dxa"/>
          </w:tcPr>
          <w:p w14:paraId="6FC7E513" w14:textId="77777777" w:rsidR="00B90383" w:rsidRPr="00B66573" w:rsidRDefault="00B90383" w:rsidP="00C84587">
            <w:pPr>
              <w:tabs>
                <w:tab w:val="center" w:pos="4513"/>
                <w:tab w:val="right" w:pos="9026"/>
              </w:tabs>
              <w:spacing w:after="120"/>
              <w:contextualSpacing/>
              <w:jc w:val="both"/>
              <w:rPr>
                <w:rFonts w:ascii="Arial" w:eastAsia="Calibri" w:hAnsi="Arial" w:cs="Arial"/>
              </w:rPr>
            </w:pPr>
            <w:r>
              <w:rPr>
                <w:rFonts w:ascii="Arial" w:eastAsia="Calibri" w:hAnsi="Arial" w:cs="Arial"/>
                <w:b/>
              </w:rPr>
              <w:t>Desirable c</w:t>
            </w:r>
            <w:r w:rsidRPr="00B66573">
              <w:rPr>
                <w:rFonts w:ascii="Arial" w:eastAsia="Calibri" w:hAnsi="Arial" w:cs="Arial"/>
                <w:b/>
              </w:rPr>
              <w:t>riteria for the post</w:t>
            </w:r>
          </w:p>
        </w:tc>
      </w:tr>
      <w:tr w:rsidR="00B90383" w:rsidRPr="00B66573" w14:paraId="12C306BD" w14:textId="77777777" w:rsidTr="00C84587">
        <w:tc>
          <w:tcPr>
            <w:tcW w:w="9493" w:type="dxa"/>
          </w:tcPr>
          <w:p w14:paraId="7D431D2B" w14:textId="4EDD528D" w:rsidR="00B90383" w:rsidRPr="00402E02" w:rsidRDefault="00B90383" w:rsidP="00402E02">
            <w:pPr>
              <w:pStyle w:val="ListParagraph"/>
              <w:numPr>
                <w:ilvl w:val="0"/>
                <w:numId w:val="44"/>
              </w:numPr>
              <w:tabs>
                <w:tab w:val="center" w:pos="4513"/>
                <w:tab w:val="right" w:pos="9026"/>
              </w:tabs>
              <w:spacing w:after="120"/>
              <w:jc w:val="both"/>
              <w:rPr>
                <w:rFonts w:eastAsia="Calibri" w:cs="Arial"/>
                <w:sz w:val="20"/>
              </w:rPr>
            </w:pPr>
            <w:r w:rsidRPr="00402E02">
              <w:rPr>
                <w:rFonts w:eastAsia="Calibri" w:cs="Arial"/>
                <w:sz w:val="20"/>
              </w:rPr>
              <w:t>Outgoing, approachable and flexible.</w:t>
            </w:r>
          </w:p>
        </w:tc>
      </w:tr>
      <w:tr w:rsidR="00B90383" w:rsidRPr="00B66573" w14:paraId="10CC9DBF" w14:textId="77777777" w:rsidTr="00C84587">
        <w:tc>
          <w:tcPr>
            <w:tcW w:w="9493" w:type="dxa"/>
          </w:tcPr>
          <w:p w14:paraId="4447C7E6" w14:textId="77205365" w:rsidR="00B90383" w:rsidRPr="00402E02" w:rsidRDefault="00B90383" w:rsidP="00C84587">
            <w:pPr>
              <w:pStyle w:val="ListParagraph"/>
              <w:numPr>
                <w:ilvl w:val="0"/>
                <w:numId w:val="44"/>
              </w:numPr>
              <w:tabs>
                <w:tab w:val="center" w:pos="4513"/>
                <w:tab w:val="right" w:pos="9026"/>
              </w:tabs>
              <w:spacing w:after="120"/>
              <w:jc w:val="both"/>
              <w:rPr>
                <w:rFonts w:eastAsia="Calibri" w:cs="Arial"/>
                <w:sz w:val="20"/>
              </w:rPr>
            </w:pPr>
            <w:r w:rsidRPr="00402E02">
              <w:rPr>
                <w:rFonts w:eastAsia="Calibri" w:cs="Arial"/>
                <w:sz w:val="20"/>
              </w:rPr>
              <w:t>Team working experience and works well under pressure</w:t>
            </w:r>
          </w:p>
        </w:tc>
      </w:tr>
      <w:tr w:rsidR="00402E02" w:rsidRPr="00B66573" w14:paraId="776F8BAC" w14:textId="77777777" w:rsidTr="00C84587">
        <w:tc>
          <w:tcPr>
            <w:tcW w:w="9493" w:type="dxa"/>
          </w:tcPr>
          <w:p w14:paraId="2DDFA2A6" w14:textId="2E2C3F41" w:rsidR="00402E02" w:rsidRPr="00402E02" w:rsidRDefault="00402E02" w:rsidP="00402E02">
            <w:pPr>
              <w:pStyle w:val="ListParagraph"/>
              <w:numPr>
                <w:ilvl w:val="0"/>
                <w:numId w:val="44"/>
              </w:numPr>
              <w:tabs>
                <w:tab w:val="center" w:pos="4513"/>
                <w:tab w:val="right" w:pos="9026"/>
              </w:tabs>
              <w:spacing w:after="120"/>
              <w:jc w:val="both"/>
              <w:rPr>
                <w:rFonts w:eastAsia="Calibri" w:cs="Arial"/>
                <w:sz w:val="20"/>
              </w:rPr>
            </w:pPr>
            <w:r>
              <w:rPr>
                <w:rFonts w:eastAsia="Calibri" w:cs="Arial"/>
                <w:sz w:val="20"/>
              </w:rPr>
              <w:t>Previous experience of deputising for Head Chef and Supervisory skills</w:t>
            </w:r>
          </w:p>
        </w:tc>
      </w:tr>
    </w:tbl>
    <w:p w14:paraId="14CC5E0A" w14:textId="77777777" w:rsidR="00B90383" w:rsidRDefault="00B90383" w:rsidP="00B90383">
      <w:pPr>
        <w:tabs>
          <w:tab w:val="left" w:pos="-720"/>
          <w:tab w:val="left" w:pos="0"/>
        </w:tabs>
        <w:spacing w:after="0" w:line="240" w:lineRule="auto"/>
        <w:jc w:val="both"/>
        <w:rPr>
          <w:rFonts w:ascii="Arial" w:eastAsia="Calibri" w:hAnsi="Arial" w:cs="Arial"/>
          <w:b/>
        </w:rPr>
      </w:pPr>
    </w:p>
    <w:p w14:paraId="7F405B34" w14:textId="77777777" w:rsidR="00B90383" w:rsidRDefault="00B90383" w:rsidP="00B90383">
      <w:pPr>
        <w:tabs>
          <w:tab w:val="left" w:pos="-720"/>
          <w:tab w:val="left" w:pos="0"/>
        </w:tabs>
        <w:spacing w:after="0" w:line="240" w:lineRule="auto"/>
        <w:jc w:val="both"/>
        <w:rPr>
          <w:rFonts w:ascii="Arial" w:eastAsia="Calibri" w:hAnsi="Arial" w:cs="Arial"/>
          <w:b/>
        </w:rPr>
      </w:pPr>
    </w:p>
    <w:p w14:paraId="62F7D539" w14:textId="77777777" w:rsidR="00B90383" w:rsidRDefault="00B90383" w:rsidP="00B90383">
      <w:pPr>
        <w:tabs>
          <w:tab w:val="left" w:pos="-720"/>
          <w:tab w:val="left" w:pos="0"/>
        </w:tabs>
        <w:spacing w:after="0" w:line="240" w:lineRule="auto"/>
        <w:jc w:val="both"/>
        <w:rPr>
          <w:rFonts w:ascii="Arial" w:eastAsia="Calibri" w:hAnsi="Arial" w:cs="Arial"/>
          <w:b/>
        </w:rPr>
      </w:pPr>
    </w:p>
    <w:p w14:paraId="58BBC4F2" w14:textId="77777777" w:rsidR="00B90383" w:rsidRDefault="00B90383" w:rsidP="00B90383">
      <w:pPr>
        <w:tabs>
          <w:tab w:val="left" w:pos="-720"/>
          <w:tab w:val="left" w:pos="0"/>
        </w:tabs>
        <w:spacing w:after="0" w:line="240" w:lineRule="auto"/>
        <w:jc w:val="both"/>
        <w:rPr>
          <w:rFonts w:ascii="Arial" w:eastAsia="Calibri" w:hAnsi="Arial" w:cs="Arial"/>
          <w:b/>
        </w:rPr>
      </w:pPr>
    </w:p>
    <w:p w14:paraId="367F5E91" w14:textId="77777777" w:rsidR="00B90383" w:rsidRDefault="00B90383" w:rsidP="00B90383">
      <w:pPr>
        <w:tabs>
          <w:tab w:val="left" w:pos="-720"/>
          <w:tab w:val="left" w:pos="0"/>
        </w:tabs>
        <w:spacing w:after="0" w:line="240" w:lineRule="auto"/>
        <w:jc w:val="both"/>
        <w:rPr>
          <w:rFonts w:ascii="Arial" w:eastAsia="Calibri" w:hAnsi="Arial" w:cs="Arial"/>
          <w:b/>
        </w:rPr>
      </w:pPr>
    </w:p>
    <w:p w14:paraId="4F5BB4AB" w14:textId="77777777" w:rsidR="00B90383" w:rsidRDefault="00B90383" w:rsidP="00B90383">
      <w:pPr>
        <w:tabs>
          <w:tab w:val="left" w:pos="-720"/>
          <w:tab w:val="left" w:pos="0"/>
        </w:tabs>
        <w:spacing w:after="0" w:line="240" w:lineRule="auto"/>
        <w:jc w:val="both"/>
        <w:rPr>
          <w:rFonts w:ascii="Arial" w:eastAsia="Calibri" w:hAnsi="Arial" w:cs="Arial"/>
          <w:b/>
        </w:rPr>
      </w:pPr>
    </w:p>
    <w:p w14:paraId="0C2EF5B7" w14:textId="77777777" w:rsidR="00B90383" w:rsidRDefault="00B90383" w:rsidP="00B90383">
      <w:pPr>
        <w:tabs>
          <w:tab w:val="left" w:pos="-720"/>
          <w:tab w:val="left" w:pos="0"/>
        </w:tabs>
        <w:spacing w:after="0" w:line="240" w:lineRule="auto"/>
        <w:jc w:val="both"/>
        <w:rPr>
          <w:rFonts w:ascii="Arial" w:eastAsia="Calibri" w:hAnsi="Arial" w:cs="Arial"/>
          <w:b/>
        </w:rPr>
      </w:pPr>
    </w:p>
    <w:p w14:paraId="00952F0C" w14:textId="77777777" w:rsidR="00B90383" w:rsidRDefault="00B90383" w:rsidP="00B90383">
      <w:pPr>
        <w:tabs>
          <w:tab w:val="left" w:pos="-720"/>
          <w:tab w:val="left" w:pos="0"/>
        </w:tabs>
        <w:spacing w:after="0" w:line="240" w:lineRule="auto"/>
        <w:jc w:val="both"/>
        <w:rPr>
          <w:rFonts w:ascii="Arial" w:eastAsia="Calibri" w:hAnsi="Arial" w:cs="Arial"/>
          <w:b/>
        </w:rPr>
      </w:pPr>
    </w:p>
    <w:p w14:paraId="763A905C" w14:textId="77777777" w:rsidR="00B90383" w:rsidRPr="00D1245B" w:rsidRDefault="00B90383" w:rsidP="00B90383">
      <w:pPr>
        <w:tabs>
          <w:tab w:val="left" w:pos="-720"/>
          <w:tab w:val="left" w:pos="0"/>
        </w:tabs>
        <w:spacing w:after="0" w:line="240" w:lineRule="auto"/>
        <w:jc w:val="both"/>
        <w:rPr>
          <w:rFonts w:ascii="Arial" w:eastAsia="Calibri" w:hAnsi="Arial" w:cs="Arial"/>
        </w:rPr>
      </w:pPr>
      <w:r w:rsidRPr="00D1245B">
        <w:rPr>
          <w:rFonts w:ascii="Arial" w:eastAsia="Calibri" w:hAnsi="Arial" w:cs="Arial"/>
          <w:b/>
        </w:rPr>
        <w:t>CONDITIONS OF EMPLOYMENT</w:t>
      </w:r>
    </w:p>
    <w:p w14:paraId="3FC111AF" w14:textId="77777777" w:rsidR="00B90383" w:rsidRPr="00D1245B" w:rsidRDefault="00B90383" w:rsidP="00B90383">
      <w:pPr>
        <w:spacing w:after="0" w:line="240" w:lineRule="auto"/>
        <w:contextualSpacing/>
        <w:jc w:val="both"/>
        <w:rPr>
          <w:rFonts w:ascii="Arial" w:eastAsia="Times New Roman" w:hAnsi="Arial" w:cs="Arial"/>
          <w:sz w:val="20"/>
          <w:szCs w:val="20"/>
          <w:u w:val="single"/>
        </w:rPr>
      </w:pPr>
    </w:p>
    <w:p w14:paraId="6CD03A1E" w14:textId="77777777" w:rsidR="00B90383" w:rsidRPr="00D1245B" w:rsidRDefault="00B90383" w:rsidP="00B90383">
      <w:pPr>
        <w:tabs>
          <w:tab w:val="left" w:pos="-720"/>
          <w:tab w:val="left" w:pos="0"/>
          <w:tab w:val="left" w:pos="720"/>
        </w:tabs>
        <w:spacing w:after="0" w:line="240" w:lineRule="auto"/>
        <w:ind w:left="1440" w:hanging="1440"/>
        <w:jc w:val="both"/>
        <w:rPr>
          <w:rFonts w:ascii="Arial" w:eastAsia="Calibri" w:hAnsi="Arial" w:cs="Arial"/>
          <w:b/>
          <w:bCs/>
        </w:rPr>
      </w:pPr>
      <w:r w:rsidRPr="00D1245B">
        <w:rPr>
          <w:rFonts w:ascii="Arial" w:eastAsia="Calibri" w:hAnsi="Arial" w:cs="Arial"/>
          <w:b/>
          <w:bCs/>
        </w:rPr>
        <w:t>Working Hours</w:t>
      </w:r>
    </w:p>
    <w:p w14:paraId="0B527F0C" w14:textId="77777777" w:rsidR="00B90383" w:rsidRPr="00D1245B" w:rsidRDefault="00B90383" w:rsidP="00B90383">
      <w:pPr>
        <w:spacing w:after="0" w:line="240" w:lineRule="auto"/>
        <w:contextualSpacing/>
        <w:rPr>
          <w:rFonts w:ascii="Arial" w:eastAsia="Times New Roman" w:hAnsi="Arial" w:cs="Arial"/>
          <w:sz w:val="20"/>
          <w:szCs w:val="20"/>
        </w:rPr>
      </w:pPr>
    </w:p>
    <w:p w14:paraId="76E0A36E" w14:textId="77777777" w:rsidR="00B90383" w:rsidRPr="00D1245B" w:rsidRDefault="00B90383" w:rsidP="00B90383">
      <w:pPr>
        <w:tabs>
          <w:tab w:val="left" w:pos="-720"/>
          <w:tab w:val="left" w:pos="0"/>
          <w:tab w:val="left" w:pos="720"/>
        </w:tabs>
        <w:spacing w:after="0" w:line="240" w:lineRule="auto"/>
        <w:ind w:left="1440" w:hanging="1440"/>
        <w:jc w:val="both"/>
        <w:rPr>
          <w:rFonts w:ascii="Arial" w:eastAsia="Times New Roman" w:hAnsi="Arial" w:cs="Arial"/>
          <w:sz w:val="20"/>
          <w:szCs w:val="20"/>
        </w:rPr>
      </w:pPr>
      <w:r w:rsidRPr="00D1245B">
        <w:rPr>
          <w:rFonts w:ascii="Arial" w:eastAsia="Times New Roman" w:hAnsi="Arial" w:cs="Arial"/>
          <w:sz w:val="20"/>
          <w:szCs w:val="20"/>
        </w:rPr>
        <w:t xml:space="preserve">This is a bank position and hours will be offered on an ‘as and when’ required basis to meet the needs of </w:t>
      </w:r>
    </w:p>
    <w:p w14:paraId="22EABC62" w14:textId="767EA1AD" w:rsidR="00B90383" w:rsidRPr="00D1245B" w:rsidRDefault="00B90383" w:rsidP="00B90383">
      <w:pPr>
        <w:tabs>
          <w:tab w:val="left" w:pos="-720"/>
          <w:tab w:val="left" w:pos="0"/>
          <w:tab w:val="left" w:pos="720"/>
        </w:tabs>
        <w:spacing w:after="0" w:line="240" w:lineRule="auto"/>
        <w:ind w:left="1440" w:hanging="1440"/>
        <w:jc w:val="both"/>
        <w:rPr>
          <w:rFonts w:ascii="Arial" w:eastAsia="Times New Roman" w:hAnsi="Arial" w:cs="Arial"/>
          <w:sz w:val="20"/>
          <w:szCs w:val="20"/>
        </w:rPr>
      </w:pPr>
      <w:r w:rsidRPr="00D1245B">
        <w:rPr>
          <w:rFonts w:ascii="Arial" w:eastAsia="Times New Roman" w:hAnsi="Arial" w:cs="Arial"/>
          <w:sz w:val="20"/>
          <w:szCs w:val="20"/>
        </w:rPr>
        <w:t>the college catering department.</w:t>
      </w:r>
      <w:r>
        <w:rPr>
          <w:rFonts w:ascii="Arial" w:eastAsia="Times New Roman" w:hAnsi="Arial" w:cs="Arial"/>
          <w:sz w:val="20"/>
          <w:szCs w:val="20"/>
        </w:rPr>
        <w:t xml:space="preserve"> Weekend and some evening working will be an essential part of this role</w:t>
      </w:r>
      <w:r w:rsidR="0088153D">
        <w:rPr>
          <w:rFonts w:ascii="Arial" w:eastAsia="Times New Roman" w:hAnsi="Arial" w:cs="Arial"/>
          <w:sz w:val="20"/>
          <w:szCs w:val="20"/>
        </w:rPr>
        <w:t xml:space="preserve">. </w:t>
      </w:r>
    </w:p>
    <w:p w14:paraId="5B1096BA" w14:textId="1CE26317" w:rsidR="00711731" w:rsidRPr="00B90383" w:rsidRDefault="00711731" w:rsidP="00B90383">
      <w:pPr>
        <w:tabs>
          <w:tab w:val="left" w:pos="-720"/>
          <w:tab w:val="left" w:pos="0"/>
        </w:tabs>
        <w:spacing w:after="0" w:line="240" w:lineRule="auto"/>
        <w:jc w:val="both"/>
        <w:rPr>
          <w:rFonts w:eastAsia="Calibri" w:cstheme="minorHAnsi"/>
          <w:b/>
        </w:rPr>
      </w:pPr>
    </w:p>
    <w:p w14:paraId="2673371D" w14:textId="77777777" w:rsidR="00711731" w:rsidRPr="00711731" w:rsidRDefault="00711731" w:rsidP="00711731">
      <w:pPr>
        <w:spacing w:after="0" w:line="240" w:lineRule="auto"/>
        <w:ind w:left="1440" w:hanging="1440"/>
        <w:jc w:val="both"/>
        <w:rPr>
          <w:rFonts w:ascii="Arial" w:eastAsia="Calibri" w:hAnsi="Arial" w:cs="Arial"/>
          <w:b/>
          <w:bCs/>
        </w:rPr>
      </w:pPr>
      <w:r w:rsidRPr="00711731">
        <w:rPr>
          <w:rFonts w:ascii="Arial" w:eastAsia="Calibri" w:hAnsi="Arial" w:cs="Arial"/>
          <w:b/>
          <w:bCs/>
        </w:rPr>
        <w:t>Annual Leave</w:t>
      </w:r>
    </w:p>
    <w:p w14:paraId="2D160956" w14:textId="77777777" w:rsidR="00711731" w:rsidRPr="00711731" w:rsidRDefault="00711731" w:rsidP="00711731">
      <w:pPr>
        <w:spacing w:after="0" w:line="240" w:lineRule="auto"/>
        <w:jc w:val="both"/>
        <w:rPr>
          <w:rFonts w:ascii="Arial" w:eastAsia="Calibri" w:hAnsi="Arial" w:cs="Arial"/>
          <w:sz w:val="20"/>
          <w:szCs w:val="20"/>
        </w:rPr>
      </w:pPr>
      <w:r w:rsidRPr="00711731">
        <w:rPr>
          <w:rFonts w:ascii="Arial" w:eastAsia="Calibri" w:hAnsi="Arial" w:cs="Arial"/>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14:paraId="4170EBC1" w14:textId="77777777" w:rsidR="00711731" w:rsidRPr="00711731" w:rsidRDefault="00711731" w:rsidP="00711731">
      <w:pPr>
        <w:overflowPunct w:val="0"/>
        <w:autoSpaceDE w:val="0"/>
        <w:autoSpaceDN w:val="0"/>
        <w:adjustRightInd w:val="0"/>
        <w:spacing w:after="0" w:line="240" w:lineRule="auto"/>
        <w:textAlignment w:val="baseline"/>
        <w:rPr>
          <w:rFonts w:ascii="Arial" w:eastAsia="Times New Roman" w:hAnsi="Arial" w:cs="Arial"/>
          <w:sz w:val="20"/>
          <w:szCs w:val="20"/>
        </w:rPr>
      </w:pPr>
    </w:p>
    <w:p w14:paraId="241117D8" w14:textId="77777777" w:rsidR="00711731" w:rsidRPr="00711731" w:rsidRDefault="00711731" w:rsidP="00711731">
      <w:pPr>
        <w:tabs>
          <w:tab w:val="left" w:pos="-720"/>
          <w:tab w:val="left" w:pos="0"/>
          <w:tab w:val="left" w:pos="720"/>
        </w:tabs>
        <w:spacing w:after="0" w:line="240" w:lineRule="auto"/>
        <w:ind w:left="1440" w:hanging="1440"/>
        <w:jc w:val="both"/>
        <w:rPr>
          <w:rFonts w:ascii="Arial" w:eastAsia="Calibri" w:hAnsi="Arial" w:cs="Arial"/>
          <w:b/>
          <w:bCs/>
        </w:rPr>
      </w:pPr>
      <w:r w:rsidRPr="00711731">
        <w:rPr>
          <w:rFonts w:ascii="Arial" w:eastAsia="Calibri" w:hAnsi="Arial" w:cs="Arial"/>
          <w:b/>
          <w:bCs/>
        </w:rPr>
        <w:t>Equality and Diversity</w:t>
      </w:r>
    </w:p>
    <w:p w14:paraId="3ECC6CF2"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37C5196" w14:textId="77777777" w:rsidR="00711731" w:rsidRPr="00711731" w:rsidRDefault="00711731" w:rsidP="00711731">
      <w:pPr>
        <w:tabs>
          <w:tab w:val="left" w:pos="-720"/>
          <w:tab w:val="left" w:pos="0"/>
          <w:tab w:val="left" w:pos="720"/>
        </w:tabs>
        <w:spacing w:after="0" w:line="240" w:lineRule="auto"/>
        <w:rPr>
          <w:rFonts w:ascii="Arial" w:eastAsia="Calibri" w:hAnsi="Arial" w:cs="Arial"/>
          <w:b/>
          <w:bCs/>
          <w:color w:val="FF0000"/>
          <w:sz w:val="20"/>
          <w:szCs w:val="20"/>
        </w:rPr>
      </w:pPr>
    </w:p>
    <w:p w14:paraId="1352C0E2" w14:textId="77777777" w:rsidR="00711731" w:rsidRPr="00711731" w:rsidRDefault="00711731" w:rsidP="00711731">
      <w:pPr>
        <w:tabs>
          <w:tab w:val="left" w:pos="-720"/>
          <w:tab w:val="left" w:pos="0"/>
          <w:tab w:val="left" w:pos="720"/>
        </w:tabs>
        <w:spacing w:after="0" w:line="240" w:lineRule="auto"/>
        <w:ind w:left="1440" w:hanging="1440"/>
        <w:jc w:val="both"/>
        <w:rPr>
          <w:rFonts w:ascii="Arial" w:eastAsia="Calibri" w:hAnsi="Arial" w:cs="Arial"/>
          <w:b/>
          <w:bCs/>
        </w:rPr>
      </w:pPr>
      <w:r w:rsidRPr="00711731">
        <w:rPr>
          <w:rFonts w:ascii="Arial" w:eastAsia="Calibri" w:hAnsi="Arial" w:cs="Arial"/>
          <w:b/>
          <w:bCs/>
        </w:rPr>
        <w:t>Criminal Record Check via the Disclosure Procedure</w:t>
      </w:r>
    </w:p>
    <w:p w14:paraId="68BE6C53"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C4E9E44"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p>
    <w:p w14:paraId="1F1A890C"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The post you have applied for falls into this category and, therefore, requires a criminal background check.</w:t>
      </w:r>
    </w:p>
    <w:p w14:paraId="58084C07"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p>
    <w:p w14:paraId="51598AFF"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73364C66"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p>
    <w:p w14:paraId="051DD740"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64D75ED5"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p>
    <w:p w14:paraId="355DEE24" w14:textId="77777777" w:rsidR="00711731" w:rsidRPr="00711731" w:rsidRDefault="00711731" w:rsidP="00711731">
      <w:pPr>
        <w:tabs>
          <w:tab w:val="left" w:pos="-720"/>
          <w:tab w:val="left" w:pos="0"/>
          <w:tab w:val="left" w:pos="720"/>
        </w:tabs>
        <w:spacing w:after="0" w:line="240" w:lineRule="auto"/>
        <w:rPr>
          <w:rFonts w:ascii="Arial" w:eastAsia="Times New Roman" w:hAnsi="Arial" w:cs="Arial"/>
          <w:sz w:val="20"/>
          <w:szCs w:val="20"/>
        </w:rPr>
      </w:pPr>
      <w:r w:rsidRPr="00711731">
        <w:rPr>
          <w:rFonts w:ascii="Arial" w:eastAsia="Times New Roman" w:hAnsi="Arial" w:cs="Arial"/>
          <w:sz w:val="20"/>
          <w:szCs w:val="20"/>
        </w:rPr>
        <w:t>The post-holder cannot begin employment with the College until the DBS Disclosure Certificate is received and considered by the Principal</w:t>
      </w:r>
    </w:p>
    <w:p w14:paraId="6F85AFF8" w14:textId="77777777" w:rsidR="00711731" w:rsidRPr="00711731" w:rsidRDefault="00711731" w:rsidP="00711731">
      <w:pPr>
        <w:spacing w:after="0" w:line="240" w:lineRule="auto"/>
        <w:ind w:left="360"/>
        <w:contextualSpacing/>
        <w:jc w:val="both"/>
        <w:rPr>
          <w:rFonts w:ascii="Segoe UI" w:eastAsia="Times New Roman" w:hAnsi="Segoe UI" w:cs="Segoe UI"/>
        </w:rPr>
      </w:pPr>
    </w:p>
    <w:p w14:paraId="78C3EBDE" w14:textId="77777777" w:rsidR="00225C91" w:rsidRDefault="00225C91" w:rsidP="009205E0">
      <w:pPr>
        <w:tabs>
          <w:tab w:val="left" w:pos="-720"/>
          <w:tab w:val="left" w:pos="0"/>
        </w:tabs>
        <w:spacing w:after="0" w:line="240" w:lineRule="auto"/>
        <w:jc w:val="both"/>
        <w:rPr>
          <w:rFonts w:eastAsia="Calibri" w:cstheme="minorHAnsi"/>
          <w:b/>
        </w:rPr>
      </w:pPr>
    </w:p>
    <w:sectPr w:rsidR="00225C91" w:rsidSect="00711731">
      <w:headerReference w:type="default" r:id="rId12"/>
      <w:footerReference w:type="even"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57CB" w14:textId="77777777" w:rsidR="00F62CE2" w:rsidRDefault="00F62CE2" w:rsidP="00DE485D">
      <w:pPr>
        <w:spacing w:after="0" w:line="240" w:lineRule="auto"/>
      </w:pPr>
      <w:r>
        <w:separator/>
      </w:r>
    </w:p>
  </w:endnote>
  <w:endnote w:type="continuationSeparator" w:id="0">
    <w:p w14:paraId="0758FBF2" w14:textId="77777777" w:rsidR="00F62CE2" w:rsidRDefault="00F62CE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9B8B" w14:textId="77777777" w:rsidR="00F62CE2" w:rsidRDefault="00F62CE2" w:rsidP="00DE485D">
      <w:pPr>
        <w:spacing w:after="0" w:line="240" w:lineRule="auto"/>
      </w:pPr>
      <w:r>
        <w:separator/>
      </w:r>
    </w:p>
  </w:footnote>
  <w:footnote w:type="continuationSeparator" w:id="0">
    <w:p w14:paraId="7DD84AEA" w14:textId="77777777" w:rsidR="00F62CE2" w:rsidRDefault="00F62CE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49"/>
    <w:multiLevelType w:val="hybridMultilevel"/>
    <w:tmpl w:val="291457C6"/>
    <w:lvl w:ilvl="0" w:tplc="5E7AFE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24BCC"/>
    <w:multiLevelType w:val="hybridMultilevel"/>
    <w:tmpl w:val="88B62156"/>
    <w:lvl w:ilvl="0" w:tplc="7A62839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9"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47FEC"/>
    <w:multiLevelType w:val="hybridMultilevel"/>
    <w:tmpl w:val="7786F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8259B"/>
    <w:multiLevelType w:val="hybridMultilevel"/>
    <w:tmpl w:val="BB1CB3B8"/>
    <w:lvl w:ilvl="0" w:tplc="8A6255A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65D6A"/>
    <w:multiLevelType w:val="hybridMultilevel"/>
    <w:tmpl w:val="BA5AB0CA"/>
    <w:lvl w:ilvl="0" w:tplc="D59A28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77576B"/>
    <w:multiLevelType w:val="singleLevel"/>
    <w:tmpl w:val="4BB4C98E"/>
    <w:lvl w:ilvl="0">
      <w:start w:val="1"/>
      <w:numFmt w:val="decimal"/>
      <w:lvlText w:val="%1"/>
      <w:lvlJc w:val="left"/>
      <w:pPr>
        <w:tabs>
          <w:tab w:val="num" w:pos="720"/>
        </w:tabs>
        <w:ind w:left="720" w:hanging="720"/>
      </w:p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4B2"/>
    <w:multiLevelType w:val="hybridMultilevel"/>
    <w:tmpl w:val="11BCC7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2"/>
  </w:num>
  <w:num w:numId="3">
    <w:abstractNumId w:val="16"/>
  </w:num>
  <w:num w:numId="4">
    <w:abstractNumId w:val="15"/>
  </w:num>
  <w:num w:numId="5">
    <w:abstractNumId w:val="42"/>
  </w:num>
  <w:num w:numId="6">
    <w:abstractNumId w:val="41"/>
  </w:num>
  <w:num w:numId="7">
    <w:abstractNumId w:val="2"/>
  </w:num>
  <w:num w:numId="8">
    <w:abstractNumId w:val="10"/>
  </w:num>
  <w:num w:numId="9">
    <w:abstractNumId w:val="19"/>
  </w:num>
  <w:num w:numId="10">
    <w:abstractNumId w:val="28"/>
  </w:num>
  <w:num w:numId="11">
    <w:abstractNumId w:val="11"/>
  </w:num>
  <w:num w:numId="12">
    <w:abstractNumId w:val="25"/>
  </w:num>
  <w:num w:numId="13">
    <w:abstractNumId w:val="9"/>
  </w:num>
  <w:num w:numId="14">
    <w:abstractNumId w:val="4"/>
  </w:num>
  <w:num w:numId="15">
    <w:abstractNumId w:val="1"/>
  </w:num>
  <w:num w:numId="16">
    <w:abstractNumId w:val="43"/>
  </w:num>
  <w:num w:numId="17">
    <w:abstractNumId w:val="5"/>
  </w:num>
  <w:num w:numId="18">
    <w:abstractNumId w:val="6"/>
  </w:num>
  <w:num w:numId="19">
    <w:abstractNumId w:val="3"/>
  </w:num>
  <w:num w:numId="20">
    <w:abstractNumId w:val="30"/>
  </w:num>
  <w:num w:numId="21">
    <w:abstractNumId w:val="14"/>
  </w:num>
  <w:num w:numId="22">
    <w:abstractNumId w:val="34"/>
  </w:num>
  <w:num w:numId="23">
    <w:abstractNumId w:val="29"/>
  </w:num>
  <w:num w:numId="24">
    <w:abstractNumId w:val="35"/>
  </w:num>
  <w:num w:numId="25">
    <w:abstractNumId w:val="27"/>
  </w:num>
  <w:num w:numId="26">
    <w:abstractNumId w:val="36"/>
  </w:num>
  <w:num w:numId="27">
    <w:abstractNumId w:val="17"/>
  </w:num>
  <w:num w:numId="28">
    <w:abstractNumId w:val="33"/>
  </w:num>
  <w:num w:numId="29">
    <w:abstractNumId w:val="32"/>
  </w:num>
  <w:num w:numId="30">
    <w:abstractNumId w:val="18"/>
  </w:num>
  <w:num w:numId="31">
    <w:abstractNumId w:val="23"/>
  </w:num>
  <w:num w:numId="32">
    <w:abstractNumId w:val="38"/>
  </w:num>
  <w:num w:numId="33">
    <w:abstractNumId w:val="26"/>
  </w:num>
  <w:num w:numId="34">
    <w:abstractNumId w:val="7"/>
  </w:num>
  <w:num w:numId="35">
    <w:abstractNumId w:val="13"/>
  </w:num>
  <w:num w:numId="36">
    <w:abstractNumId w:val="39"/>
  </w:num>
  <w:num w:numId="37">
    <w:abstractNumId w:val="21"/>
  </w:num>
  <w:num w:numId="38">
    <w:abstractNumId w:val="31"/>
  </w:num>
  <w:num w:numId="39">
    <w:abstractNumId w:val="20"/>
  </w:num>
  <w:num w:numId="40">
    <w:abstractNumId w:val="40"/>
  </w:num>
  <w:num w:numId="41">
    <w:abstractNumId w:val="0"/>
  </w:num>
  <w:num w:numId="42">
    <w:abstractNumId w:val="24"/>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25C91"/>
    <w:rsid w:val="00232933"/>
    <w:rsid w:val="00240B75"/>
    <w:rsid w:val="002474D3"/>
    <w:rsid w:val="002662FE"/>
    <w:rsid w:val="00280C2A"/>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02E02"/>
    <w:rsid w:val="004129FD"/>
    <w:rsid w:val="00416582"/>
    <w:rsid w:val="004314A1"/>
    <w:rsid w:val="0045335D"/>
    <w:rsid w:val="0046241D"/>
    <w:rsid w:val="004A7FA1"/>
    <w:rsid w:val="004C094C"/>
    <w:rsid w:val="004D53E8"/>
    <w:rsid w:val="00516B7C"/>
    <w:rsid w:val="005224FE"/>
    <w:rsid w:val="00527442"/>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E79DF"/>
    <w:rsid w:val="006F3B3F"/>
    <w:rsid w:val="00711731"/>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153D"/>
    <w:rsid w:val="0088580B"/>
    <w:rsid w:val="00892C36"/>
    <w:rsid w:val="008C58AF"/>
    <w:rsid w:val="008D0F7B"/>
    <w:rsid w:val="008D2419"/>
    <w:rsid w:val="00904BBC"/>
    <w:rsid w:val="00917555"/>
    <w:rsid w:val="009205E0"/>
    <w:rsid w:val="00935631"/>
    <w:rsid w:val="009453CB"/>
    <w:rsid w:val="00972633"/>
    <w:rsid w:val="009B24AC"/>
    <w:rsid w:val="009C2892"/>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0383"/>
    <w:rsid w:val="00B91536"/>
    <w:rsid w:val="00B97CEA"/>
    <w:rsid w:val="00BA17C9"/>
    <w:rsid w:val="00BB18D3"/>
    <w:rsid w:val="00BD6FE8"/>
    <w:rsid w:val="00BF2208"/>
    <w:rsid w:val="00C050B5"/>
    <w:rsid w:val="00C3502C"/>
    <w:rsid w:val="00C42253"/>
    <w:rsid w:val="00C44FAC"/>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51953"/>
    <w:rsid w:val="00EA1D67"/>
    <w:rsid w:val="00EA2AF9"/>
    <w:rsid w:val="00EA4ED6"/>
    <w:rsid w:val="00EE2547"/>
    <w:rsid w:val="00F23713"/>
    <w:rsid w:val="00F31DCC"/>
    <w:rsid w:val="00F557AE"/>
    <w:rsid w:val="00F62CE2"/>
    <w:rsid w:val="00F646AC"/>
    <w:rsid w:val="00F82C82"/>
    <w:rsid w:val="00FA372A"/>
    <w:rsid w:val="00FB23F9"/>
    <w:rsid w:val="00FC13E4"/>
    <w:rsid w:val="00FD35CB"/>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A5C7-85D0-427E-9384-064BAE3F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F0D2-79FB-4487-ABB9-583127F7884F}">
  <ds:schemaRefs>
    <ds:schemaRef ds:uri="http://schemas.microsoft.com/sharepoint/v3/contenttype/forms"/>
  </ds:schemaRefs>
</ds:datastoreItem>
</file>

<file path=customXml/itemProps3.xml><?xml version="1.0" encoding="utf-8"?>
<ds:datastoreItem xmlns:ds="http://schemas.openxmlformats.org/officeDocument/2006/customXml" ds:itemID="{C75B55B7-556C-4AAC-8EDA-8B507EB98ECC}">
  <ds:schemaRefs>
    <ds:schemaRef ds:uri="http://purl.org/dc/elements/1.1/"/>
    <ds:schemaRef ds:uri="http://schemas.microsoft.com/office/2006/metadata/properties"/>
    <ds:schemaRef ds:uri="http://schemas.microsoft.com/office/2006/documentManagement/types"/>
    <ds:schemaRef ds:uri="360a39b6-fc27-4038-b1bb-cb85cb57372b"/>
    <ds:schemaRef ds:uri="http://purl.org/dc/terms/"/>
    <ds:schemaRef ds:uri="http://schemas.openxmlformats.org/package/2006/metadata/core-properties"/>
    <ds:schemaRef ds:uri="7e78af23-eeee-4947-93b3-4e2bb3c4cddf"/>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30BD0A-BBF3-446E-9285-A0A7B51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Katie Walker</cp:lastModifiedBy>
  <cp:revision>10</cp:revision>
  <cp:lastPrinted>2016-03-14T20:53:00Z</cp:lastPrinted>
  <dcterms:created xsi:type="dcterms:W3CDTF">2018-01-29T16:24:00Z</dcterms:created>
  <dcterms:modified xsi:type="dcterms:W3CDTF">2021-09-09T15:11:00Z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