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Tr="00F94AC0">
        <w:trPr>
          <w:trHeight w:val="595"/>
        </w:trPr>
        <w:tc>
          <w:tcPr>
            <w:tcW w:w="9639" w:type="dxa"/>
            <w:shd w:val="clear" w:color="auto" w:fill="D9D9D9" w:themeFill="background1" w:themeFillShade="D9"/>
            <w:vAlign w:val="center"/>
          </w:tcPr>
          <w:p w:rsidR="002D003A" w:rsidRPr="00F94AC0" w:rsidRDefault="00F96381" w:rsidP="00B60DA8">
            <w:pPr>
              <w:spacing w:after="0" w:line="240" w:lineRule="auto"/>
              <w:jc w:val="center"/>
              <w:rPr>
                <w:rFonts w:ascii="Arial" w:hAnsi="Arial" w:cs="Arial"/>
                <w:b/>
                <w:sz w:val="32"/>
                <w:szCs w:val="32"/>
              </w:rPr>
            </w:pPr>
            <w:r>
              <w:rPr>
                <w:rFonts w:ascii="Arial" w:hAnsi="Arial" w:cs="Arial"/>
                <w:b/>
                <w:sz w:val="32"/>
                <w:szCs w:val="32"/>
              </w:rPr>
              <w:t>Head Tractor Driver</w:t>
            </w:r>
            <w:bookmarkStart w:id="0" w:name="_GoBack"/>
            <w:bookmarkEnd w:id="0"/>
          </w:p>
        </w:tc>
      </w:tr>
    </w:tbl>
    <w:tbl>
      <w:tblPr>
        <w:tblW w:w="9634" w:type="dxa"/>
        <w:tblLook w:val="04A0" w:firstRow="1" w:lastRow="0" w:firstColumn="1" w:lastColumn="0" w:noHBand="0" w:noVBand="1"/>
      </w:tblPr>
      <w:tblGrid>
        <w:gridCol w:w="3256"/>
        <w:gridCol w:w="6378"/>
      </w:tblGrid>
      <w:tr w:rsidR="002D003A" w:rsidRPr="00394171"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9C18E7" w:rsidP="002D003A">
            <w:pPr>
              <w:spacing w:after="0" w:line="240" w:lineRule="auto"/>
              <w:rPr>
                <w:rFonts w:ascii="Arial" w:hAnsi="Arial" w:cs="Arial"/>
              </w:rPr>
            </w:pPr>
            <w:r>
              <w:rPr>
                <w:rFonts w:ascii="Arial" w:hAnsi="Arial" w:cs="Arial"/>
              </w:rPr>
              <w:t>Farm Manager</w:t>
            </w:r>
          </w:p>
        </w:tc>
      </w:tr>
      <w:tr w:rsidR="002D003A" w:rsidRPr="00394171"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9C18E7" w:rsidP="002D003A">
            <w:pPr>
              <w:spacing w:after="0" w:line="240" w:lineRule="auto"/>
              <w:rPr>
                <w:rFonts w:ascii="Arial" w:hAnsi="Arial" w:cs="Arial"/>
              </w:rPr>
            </w:pPr>
            <w:r>
              <w:rPr>
                <w:rFonts w:ascii="Arial" w:hAnsi="Arial" w:cs="Arial"/>
              </w:rPr>
              <w:t>Full Time</w:t>
            </w:r>
          </w:p>
        </w:tc>
      </w:tr>
      <w:tr w:rsidR="002D003A" w:rsidRPr="00394171"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9C18E7" w:rsidRDefault="009C18E7" w:rsidP="00496687">
            <w:pPr>
              <w:spacing w:after="0" w:line="240" w:lineRule="auto"/>
              <w:rPr>
                <w:rFonts w:ascii="Arial" w:hAnsi="Arial" w:cs="Arial"/>
              </w:rPr>
            </w:pPr>
            <w:r w:rsidRPr="009C18E7">
              <w:rPr>
                <w:rFonts w:ascii="Arial" w:hAnsi="Arial" w:cs="Arial"/>
              </w:rPr>
              <w:t>£25,372 - £30,112 per annum &amp; accommodation</w:t>
            </w:r>
          </w:p>
        </w:tc>
      </w:tr>
      <w:tr w:rsidR="002D003A" w:rsidRPr="00394171"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9C18E7" w:rsidP="00970B6D">
            <w:pPr>
              <w:spacing w:after="0" w:line="240" w:lineRule="auto"/>
              <w:rPr>
                <w:rFonts w:ascii="Arial" w:hAnsi="Arial" w:cs="Arial"/>
              </w:rPr>
            </w:pPr>
            <w:r>
              <w:rPr>
                <w:rFonts w:ascii="Arial" w:hAnsi="Arial" w:cs="Arial"/>
              </w:rPr>
              <w:t>26 electable d</w:t>
            </w:r>
            <w:r w:rsidR="00814E27">
              <w:rPr>
                <w:rFonts w:ascii="Arial" w:hAnsi="Arial" w:cs="Arial"/>
              </w:rPr>
              <w:t>ays and 8 statutor</w:t>
            </w:r>
            <w:r>
              <w:rPr>
                <w:rFonts w:ascii="Arial" w:hAnsi="Arial" w:cs="Arial"/>
              </w:rPr>
              <w:t>y days</w:t>
            </w:r>
          </w:p>
        </w:tc>
      </w:tr>
    </w:tbl>
    <w:p w:rsidR="002D003A" w:rsidRPr="002D003A" w:rsidRDefault="002D003A" w:rsidP="000D4EB0">
      <w:pPr>
        <w:spacing w:after="0" w:line="240" w:lineRule="auto"/>
        <w:rPr>
          <w:rFonts w:ascii="Arial" w:hAnsi="Arial" w:cs="Arial"/>
          <w:b/>
        </w:rPr>
      </w:pPr>
    </w:p>
    <w:p w:rsidR="002D003A" w:rsidRPr="002D003A" w:rsidRDefault="002D003A" w:rsidP="000D4EB0">
      <w:pPr>
        <w:spacing w:after="0" w:line="240" w:lineRule="auto"/>
        <w:rPr>
          <w:rFonts w:ascii="Arial" w:hAnsi="Arial" w:cs="Arial"/>
          <w:b/>
        </w:rPr>
      </w:pPr>
    </w:p>
    <w:p w:rsidR="00422CCC" w:rsidRDefault="00422CCC" w:rsidP="00422CCC">
      <w:pPr>
        <w:spacing w:after="0" w:line="240" w:lineRule="auto"/>
        <w:rPr>
          <w:rFonts w:ascii="Arial" w:hAnsi="Arial" w:cs="Arial"/>
          <w:b/>
        </w:rPr>
      </w:pPr>
      <w:r w:rsidRPr="00394171">
        <w:rPr>
          <w:rFonts w:ascii="Arial" w:hAnsi="Arial" w:cs="Arial"/>
          <w:b/>
        </w:rPr>
        <w:t>Job Purpose</w:t>
      </w:r>
    </w:p>
    <w:p w:rsidR="00784445" w:rsidRDefault="00784445" w:rsidP="00422CCC">
      <w:pPr>
        <w:spacing w:after="0" w:line="240" w:lineRule="auto"/>
        <w:rPr>
          <w:rFonts w:ascii="Arial" w:hAnsi="Arial" w:cs="Arial"/>
          <w:b/>
        </w:rPr>
      </w:pPr>
    </w:p>
    <w:p w:rsidR="00AB59AB" w:rsidRPr="00AB59AB" w:rsidRDefault="00AB59AB" w:rsidP="00AB59AB">
      <w:pPr>
        <w:spacing w:after="0" w:line="240" w:lineRule="auto"/>
        <w:rPr>
          <w:rFonts w:ascii="Arial" w:eastAsiaTheme="minorHAnsi" w:hAnsi="Arial" w:cs="Arial"/>
          <w:color w:val="000000"/>
        </w:rPr>
      </w:pPr>
      <w:r w:rsidRPr="00AB59AB">
        <w:rPr>
          <w:rFonts w:ascii="Arial" w:eastAsiaTheme="minorHAnsi" w:hAnsi="Arial" w:cs="Arial"/>
          <w:color w:val="000000"/>
        </w:rPr>
        <w:t>The tractor driver will be responsible for all arable and grassland operations including fertilising, drilling, spraying, cultivating and harvesting.  The person will also be responsible for the workshop and general machinery maintenance across the farm, relief feeding for livestock and other general farm work.</w:t>
      </w:r>
    </w:p>
    <w:p w:rsidR="00422CCC" w:rsidRDefault="00422CCC" w:rsidP="00422CCC">
      <w:pPr>
        <w:spacing w:after="0" w:line="240" w:lineRule="auto"/>
        <w:jc w:val="both"/>
        <w:rPr>
          <w:rFonts w:ascii="Arial" w:hAnsi="Arial" w:cs="Arial"/>
        </w:rPr>
      </w:pPr>
    </w:p>
    <w:p w:rsidR="00784445" w:rsidRDefault="00784445" w:rsidP="00422CCC">
      <w:pPr>
        <w:spacing w:after="0" w:line="240" w:lineRule="auto"/>
        <w:jc w:val="both"/>
        <w:rPr>
          <w:rFonts w:ascii="Arial" w:hAnsi="Arial" w:cs="Arial"/>
        </w:rPr>
      </w:pPr>
    </w:p>
    <w:p w:rsidR="00B078B2" w:rsidRDefault="00B078B2" w:rsidP="00422CCC">
      <w:pPr>
        <w:spacing w:after="0" w:line="240" w:lineRule="auto"/>
        <w:jc w:val="both"/>
        <w:rPr>
          <w:rFonts w:ascii="Arial" w:hAnsi="Arial" w:cs="Arial"/>
        </w:rPr>
      </w:pPr>
    </w:p>
    <w:p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rsidR="00C77D85" w:rsidRDefault="00C77D85" w:rsidP="00C77D85">
      <w:pPr>
        <w:spacing w:after="0" w:line="240" w:lineRule="auto"/>
        <w:rPr>
          <w:rFonts w:ascii="Arial" w:hAnsi="Arial" w:cs="Arial"/>
          <w:b/>
        </w:rPr>
      </w:pPr>
    </w:p>
    <w:p w:rsidR="00C77D85" w:rsidRPr="00BF6792" w:rsidRDefault="00321A31" w:rsidP="00C77D85">
      <w:pPr>
        <w:pStyle w:val="ListParagraph"/>
        <w:numPr>
          <w:ilvl w:val="0"/>
          <w:numId w:val="28"/>
        </w:numPr>
        <w:spacing w:after="160" w:line="360" w:lineRule="auto"/>
        <w:ind w:left="142" w:hanging="295"/>
        <w:contextualSpacing/>
        <w:rPr>
          <w:rFonts w:cs="Arial"/>
          <w:i/>
          <w:sz w:val="22"/>
          <w:szCs w:val="22"/>
        </w:rPr>
      </w:pPr>
      <w:r>
        <w:rPr>
          <w:rFonts w:cs="Arial"/>
          <w:b/>
        </w:rPr>
        <w:t>Main Duties</w:t>
      </w:r>
    </w:p>
    <w:tbl>
      <w:tblPr>
        <w:tblStyle w:val="TableGrid"/>
        <w:tblW w:w="9456" w:type="dxa"/>
        <w:tblLayout w:type="fixed"/>
        <w:tblLook w:val="04A0" w:firstRow="1" w:lastRow="0" w:firstColumn="1" w:lastColumn="0" w:noHBand="0" w:noVBand="1"/>
      </w:tblPr>
      <w:tblGrid>
        <w:gridCol w:w="9456"/>
      </w:tblGrid>
      <w:tr w:rsidR="0055453B" w:rsidRPr="00BD6CF6" w:rsidTr="00784445">
        <w:trPr>
          <w:trHeight w:val="642"/>
        </w:trPr>
        <w:tc>
          <w:tcPr>
            <w:tcW w:w="9456" w:type="dxa"/>
          </w:tcPr>
          <w:p w:rsidR="0055453B" w:rsidRDefault="009C18E7" w:rsidP="0055453B">
            <w:pPr>
              <w:pStyle w:val="ListParagraph"/>
              <w:numPr>
                <w:ilvl w:val="0"/>
                <w:numId w:val="27"/>
              </w:numPr>
              <w:spacing w:after="160" w:line="259" w:lineRule="auto"/>
              <w:rPr>
                <w:rFonts w:cs="Arial"/>
                <w:sz w:val="22"/>
                <w:szCs w:val="22"/>
              </w:rPr>
            </w:pPr>
            <w:r w:rsidRPr="004835C3">
              <w:rPr>
                <w:rFonts w:cs="Arial"/>
                <w:color w:val="000000" w:themeColor="text1"/>
                <w:sz w:val="20"/>
              </w:rPr>
              <w:t xml:space="preserve">Arable operations to include drilling, fertilising, </w:t>
            </w:r>
            <w:r>
              <w:rPr>
                <w:rFonts w:cs="Arial"/>
                <w:color w:val="000000" w:themeColor="text1"/>
                <w:sz w:val="20"/>
              </w:rPr>
              <w:t>spraying, cultivations</w:t>
            </w:r>
            <w:r w:rsidRPr="004835C3">
              <w:rPr>
                <w:rFonts w:cs="Arial"/>
                <w:color w:val="000000" w:themeColor="text1"/>
                <w:sz w:val="20"/>
              </w:rPr>
              <w:t xml:space="preserve">, grain handling and bale hauling   </w:t>
            </w:r>
          </w:p>
        </w:tc>
      </w:tr>
      <w:tr w:rsidR="0055453B" w:rsidRPr="00BD6CF6" w:rsidTr="00784445">
        <w:trPr>
          <w:trHeight w:val="642"/>
        </w:trPr>
        <w:tc>
          <w:tcPr>
            <w:tcW w:w="9456" w:type="dxa"/>
          </w:tcPr>
          <w:p w:rsidR="0055453B" w:rsidRDefault="009C18E7" w:rsidP="0055453B">
            <w:pPr>
              <w:pStyle w:val="ListParagraph"/>
              <w:numPr>
                <w:ilvl w:val="0"/>
                <w:numId w:val="27"/>
              </w:numPr>
              <w:spacing w:after="160" w:line="259" w:lineRule="auto"/>
              <w:rPr>
                <w:rFonts w:cs="Arial"/>
                <w:sz w:val="22"/>
                <w:szCs w:val="22"/>
              </w:rPr>
            </w:pPr>
            <w:r w:rsidRPr="004835C3">
              <w:rPr>
                <w:rFonts w:cs="Arial"/>
                <w:color w:val="000000" w:themeColor="text1"/>
                <w:sz w:val="20"/>
              </w:rPr>
              <w:t xml:space="preserve">All grassland operations to include mowing, tedding, raking, </w:t>
            </w:r>
            <w:r w:rsidRPr="001164CB">
              <w:rPr>
                <w:rFonts w:cs="Arial"/>
                <w:sz w:val="20"/>
              </w:rPr>
              <w:t>harvesting</w:t>
            </w:r>
            <w:r w:rsidRPr="004835C3">
              <w:rPr>
                <w:rFonts w:cs="Arial"/>
                <w:color w:val="000000" w:themeColor="text1"/>
                <w:sz w:val="20"/>
              </w:rPr>
              <w:t xml:space="preserve"> and clamping</w:t>
            </w:r>
          </w:p>
        </w:tc>
      </w:tr>
      <w:tr w:rsidR="00B01B33" w:rsidRPr="00BD6CF6" w:rsidTr="00784445">
        <w:trPr>
          <w:trHeight w:val="1032"/>
        </w:trPr>
        <w:tc>
          <w:tcPr>
            <w:tcW w:w="9456" w:type="dxa"/>
          </w:tcPr>
          <w:p w:rsidR="00B01B33" w:rsidRPr="0055453B" w:rsidRDefault="009C18E7" w:rsidP="0055453B">
            <w:pPr>
              <w:pStyle w:val="ListParagraph"/>
              <w:numPr>
                <w:ilvl w:val="0"/>
                <w:numId w:val="27"/>
              </w:numPr>
              <w:spacing w:after="160" w:line="259" w:lineRule="auto"/>
              <w:rPr>
                <w:rFonts w:cs="Arial"/>
                <w:sz w:val="22"/>
                <w:szCs w:val="22"/>
              </w:rPr>
            </w:pPr>
            <w:r w:rsidRPr="004835C3">
              <w:rPr>
                <w:rFonts w:cs="Arial"/>
                <w:color w:val="000000" w:themeColor="text1"/>
                <w:sz w:val="20"/>
              </w:rPr>
              <w:t>Machinery maintenance including responsibility for the workshop, general machine maintenance and some plant maintenance across the farm</w:t>
            </w:r>
          </w:p>
        </w:tc>
      </w:tr>
      <w:tr w:rsidR="00B01B33" w:rsidRPr="00BD6CF6" w:rsidTr="00784445">
        <w:trPr>
          <w:trHeight w:val="642"/>
        </w:trPr>
        <w:tc>
          <w:tcPr>
            <w:tcW w:w="9456" w:type="dxa"/>
          </w:tcPr>
          <w:p w:rsidR="00B01B33" w:rsidRPr="0055453B" w:rsidRDefault="009C18E7" w:rsidP="0055453B">
            <w:pPr>
              <w:pStyle w:val="ListParagraph"/>
              <w:numPr>
                <w:ilvl w:val="0"/>
                <w:numId w:val="27"/>
              </w:numPr>
              <w:spacing w:after="160" w:line="259" w:lineRule="auto"/>
              <w:rPr>
                <w:rFonts w:cs="Arial"/>
                <w:sz w:val="22"/>
                <w:szCs w:val="22"/>
              </w:rPr>
            </w:pPr>
            <w:r w:rsidRPr="004835C3">
              <w:rPr>
                <w:rFonts w:cs="Arial"/>
                <w:color w:val="000000" w:themeColor="text1"/>
                <w:sz w:val="20"/>
              </w:rPr>
              <w:t>Relief feeding and livestock work as required during off peak arable periods</w:t>
            </w:r>
          </w:p>
        </w:tc>
      </w:tr>
      <w:tr w:rsidR="00B01B33" w:rsidRPr="00BD6CF6" w:rsidTr="00784445">
        <w:trPr>
          <w:trHeight w:val="642"/>
        </w:trPr>
        <w:tc>
          <w:tcPr>
            <w:tcW w:w="9456" w:type="dxa"/>
          </w:tcPr>
          <w:p w:rsidR="00B01B33" w:rsidRPr="0055453B" w:rsidRDefault="009C18E7" w:rsidP="0055453B">
            <w:pPr>
              <w:pStyle w:val="ListParagraph"/>
              <w:numPr>
                <w:ilvl w:val="0"/>
                <w:numId w:val="27"/>
              </w:numPr>
              <w:spacing w:after="160" w:line="259" w:lineRule="auto"/>
              <w:rPr>
                <w:rFonts w:cs="Arial"/>
                <w:sz w:val="22"/>
                <w:szCs w:val="22"/>
              </w:rPr>
            </w:pPr>
            <w:r w:rsidRPr="004835C3">
              <w:rPr>
                <w:rFonts w:cs="Arial"/>
                <w:color w:val="000000" w:themeColor="text1"/>
                <w:sz w:val="20"/>
              </w:rPr>
              <w:t>General farm work including fencing, building maintenance and other farm work</w:t>
            </w:r>
          </w:p>
        </w:tc>
      </w:tr>
      <w:tr w:rsidR="00B01B33" w:rsidRPr="00BD6CF6" w:rsidTr="00784445">
        <w:trPr>
          <w:trHeight w:val="642"/>
        </w:trPr>
        <w:tc>
          <w:tcPr>
            <w:tcW w:w="9456" w:type="dxa"/>
          </w:tcPr>
          <w:p w:rsidR="00B01B33" w:rsidRPr="0055453B" w:rsidRDefault="009C18E7" w:rsidP="0055453B">
            <w:pPr>
              <w:pStyle w:val="ListParagraph"/>
              <w:numPr>
                <w:ilvl w:val="0"/>
                <w:numId w:val="27"/>
              </w:numPr>
              <w:spacing w:after="160" w:line="259" w:lineRule="auto"/>
              <w:rPr>
                <w:rFonts w:cs="Arial"/>
                <w:sz w:val="22"/>
                <w:szCs w:val="22"/>
              </w:rPr>
            </w:pPr>
            <w:r w:rsidRPr="004835C3">
              <w:rPr>
                <w:rFonts w:cs="Arial"/>
                <w:color w:val="000000" w:themeColor="text1"/>
                <w:sz w:val="20"/>
              </w:rPr>
              <w:t>Mucking out yards and slurry spreading including tanker operation and umbilical spreading</w:t>
            </w:r>
          </w:p>
        </w:tc>
      </w:tr>
      <w:tr w:rsidR="00B01B33" w:rsidRPr="00BD6CF6" w:rsidTr="00784445">
        <w:trPr>
          <w:trHeight w:val="642"/>
        </w:trPr>
        <w:tc>
          <w:tcPr>
            <w:tcW w:w="9456" w:type="dxa"/>
          </w:tcPr>
          <w:p w:rsidR="00B01B33" w:rsidRPr="0055453B" w:rsidRDefault="009C18E7" w:rsidP="0055453B">
            <w:pPr>
              <w:pStyle w:val="ListParagraph"/>
              <w:numPr>
                <w:ilvl w:val="0"/>
                <w:numId w:val="27"/>
              </w:numPr>
              <w:spacing w:after="160" w:line="259" w:lineRule="auto"/>
              <w:rPr>
                <w:rFonts w:cs="Arial"/>
                <w:sz w:val="22"/>
                <w:szCs w:val="22"/>
              </w:rPr>
            </w:pPr>
            <w:r w:rsidRPr="004835C3">
              <w:rPr>
                <w:rFonts w:cs="Arial"/>
                <w:color w:val="000000" w:themeColor="text1"/>
                <w:sz w:val="20"/>
              </w:rPr>
              <w:t>To maintain all relevant records required</w:t>
            </w:r>
          </w:p>
        </w:tc>
      </w:tr>
      <w:tr w:rsidR="00A87A84" w:rsidRPr="00BD6CF6" w:rsidTr="00784445">
        <w:trPr>
          <w:trHeight w:val="642"/>
        </w:trPr>
        <w:tc>
          <w:tcPr>
            <w:tcW w:w="9456" w:type="dxa"/>
          </w:tcPr>
          <w:p w:rsidR="00A87A84" w:rsidRPr="0055453B" w:rsidRDefault="009C18E7" w:rsidP="0055453B">
            <w:pPr>
              <w:pStyle w:val="ListParagraph"/>
              <w:numPr>
                <w:ilvl w:val="0"/>
                <w:numId w:val="27"/>
              </w:numPr>
              <w:spacing w:after="160" w:line="259" w:lineRule="auto"/>
              <w:rPr>
                <w:rFonts w:cs="Arial"/>
                <w:sz w:val="22"/>
                <w:szCs w:val="22"/>
              </w:rPr>
            </w:pPr>
            <w:r w:rsidRPr="004835C3">
              <w:rPr>
                <w:rFonts w:cs="Arial"/>
                <w:color w:val="000000" w:themeColor="text1"/>
                <w:sz w:val="20"/>
              </w:rPr>
              <w:t>To carry out all hedge cutting work and associa</w:t>
            </w:r>
            <w:r>
              <w:rPr>
                <w:rFonts w:cs="Arial"/>
                <w:color w:val="000000" w:themeColor="text1"/>
                <w:sz w:val="20"/>
              </w:rPr>
              <w:t>ted work to assist with</w:t>
            </w:r>
            <w:r w:rsidRPr="004835C3">
              <w:rPr>
                <w:rFonts w:cs="Arial"/>
                <w:color w:val="000000" w:themeColor="text1"/>
                <w:sz w:val="20"/>
              </w:rPr>
              <w:t xml:space="preserve"> ELS/HLS compliance</w:t>
            </w:r>
          </w:p>
        </w:tc>
      </w:tr>
    </w:tbl>
    <w:p w:rsidR="00784445" w:rsidRPr="00AB59AB" w:rsidRDefault="00784445" w:rsidP="00AB59AB">
      <w:pPr>
        <w:spacing w:after="160" w:line="360" w:lineRule="auto"/>
        <w:contextualSpacing/>
        <w:rPr>
          <w:rFonts w:cs="Arial"/>
          <w:i/>
        </w:rPr>
      </w:pPr>
    </w:p>
    <w:p w:rsidR="007F7ACA" w:rsidRPr="00FF309B" w:rsidRDefault="007F7ACA" w:rsidP="007F7ACA">
      <w:pPr>
        <w:spacing w:after="0" w:line="240" w:lineRule="auto"/>
        <w:rPr>
          <w:rFonts w:ascii="Arial" w:hAnsi="Arial" w:cs="Arial"/>
          <w:b/>
        </w:rPr>
      </w:pPr>
    </w:p>
    <w:p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0711F0" w:rsidTr="00B01B33">
        <w:tc>
          <w:tcPr>
            <w:tcW w:w="9606" w:type="dxa"/>
          </w:tcPr>
          <w:p w:rsidR="00B01B33" w:rsidRPr="00B01B33" w:rsidRDefault="00B01B33" w:rsidP="00B01B33">
            <w:pPr>
              <w:spacing w:after="160" w:line="259" w:lineRule="auto"/>
              <w:jc w:val="both"/>
              <w:rPr>
                <w:rFonts w:ascii="Arial" w:hAnsi="Arial" w:cs="Arial"/>
              </w:rPr>
            </w:pPr>
            <w:r w:rsidRPr="00B01B33">
              <w:rPr>
                <w:rFonts w:ascii="Arial" w:hAnsi="Arial" w:cs="Arial"/>
              </w:rPr>
              <w:t>a.</w:t>
            </w:r>
            <w:r w:rsidR="00AB59AB">
              <w:rPr>
                <w:rFonts w:ascii="Arial" w:hAnsi="Arial" w:cs="Arial"/>
              </w:rPr>
              <w:t xml:space="preserve"> </w:t>
            </w:r>
            <w:r w:rsidR="00AB59AB" w:rsidRPr="004835C3">
              <w:rPr>
                <w:rFonts w:ascii="Arial" w:eastAsia="Times New Roman" w:hAnsi="Arial" w:cs="Arial"/>
                <w:sz w:val="20"/>
                <w:szCs w:val="20"/>
              </w:rPr>
              <w:t>Participate in staff development activities to support Continuous Professional Development (CPD) and keep a Professional Development Portfolio (PDP) to evidence personal development and impact on practice.</w:t>
            </w:r>
          </w:p>
        </w:tc>
      </w:tr>
      <w:tr w:rsidR="00B01B33" w:rsidRPr="000711F0" w:rsidTr="00B01B33">
        <w:tc>
          <w:tcPr>
            <w:tcW w:w="9606" w:type="dxa"/>
          </w:tcPr>
          <w:p w:rsidR="00B01B33" w:rsidRPr="00B01B33" w:rsidRDefault="00B01B33" w:rsidP="00B01B33">
            <w:pPr>
              <w:spacing w:after="160" w:line="259" w:lineRule="auto"/>
              <w:rPr>
                <w:rFonts w:ascii="Arial" w:hAnsi="Arial" w:cs="Arial"/>
              </w:rPr>
            </w:pPr>
            <w:r w:rsidRPr="00B01B33">
              <w:rPr>
                <w:rFonts w:ascii="Arial" w:hAnsi="Arial" w:cs="Arial"/>
              </w:rPr>
              <w:t>b.</w:t>
            </w:r>
            <w:r w:rsidR="00AB59AB">
              <w:rPr>
                <w:rFonts w:ascii="Arial" w:hAnsi="Arial" w:cs="Arial"/>
              </w:rPr>
              <w:t xml:space="preserve"> </w:t>
            </w:r>
            <w:r w:rsidR="00AB59AB" w:rsidRPr="004835C3">
              <w:rPr>
                <w:rFonts w:ascii="Arial" w:eastAsia="Times New Roman" w:hAnsi="Arial" w:cs="Arial"/>
                <w:sz w:val="20"/>
                <w:szCs w:val="20"/>
              </w:rPr>
              <w:t>Actively participate in the college performance management processes, including appraisals to support personal and professional development and enhance student experience.</w:t>
            </w:r>
          </w:p>
        </w:tc>
      </w:tr>
    </w:tbl>
    <w:p w:rsidR="00C77D85" w:rsidRPr="00FF309B" w:rsidRDefault="00C77D85" w:rsidP="00C77D85">
      <w:pPr>
        <w:spacing w:after="0" w:line="240" w:lineRule="auto"/>
        <w:rPr>
          <w:rFonts w:ascii="Arial" w:hAnsi="Arial" w:cs="Arial"/>
          <w:b/>
        </w:rPr>
      </w:pPr>
    </w:p>
    <w:p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rsidTr="00D949E2">
        <w:tc>
          <w:tcPr>
            <w:tcW w:w="9606" w:type="dxa"/>
          </w:tcPr>
          <w:p w:rsidR="00C77D85" w:rsidRPr="00B01B33" w:rsidRDefault="00B01B33" w:rsidP="00B01B33">
            <w:pPr>
              <w:spacing w:after="160" w:line="259" w:lineRule="auto"/>
              <w:rPr>
                <w:rFonts w:ascii="Arial" w:hAnsi="Arial" w:cs="Arial"/>
                <w:color w:val="000000" w:themeColor="text1"/>
              </w:rPr>
            </w:pPr>
            <w:r w:rsidRPr="00B01B33">
              <w:rPr>
                <w:rFonts w:ascii="Arial" w:hAnsi="Arial" w:cs="Arial"/>
                <w:color w:val="000000" w:themeColor="text1"/>
              </w:rPr>
              <w:t>a.</w:t>
            </w:r>
            <w:r w:rsidR="00AB59AB">
              <w:rPr>
                <w:rFonts w:ascii="Arial" w:hAnsi="Arial" w:cs="Arial"/>
                <w:color w:val="000000" w:themeColor="text1"/>
              </w:rPr>
              <w:t xml:space="preserve"> </w:t>
            </w:r>
            <w:r w:rsidR="00AB59AB" w:rsidRPr="004835C3">
              <w:rPr>
                <w:rFonts w:ascii="Arial" w:eastAsia="Times New Roman" w:hAnsi="Arial" w:cs="Arial"/>
                <w:color w:val="000000" w:themeColor="text1"/>
                <w:sz w:val="20"/>
                <w:szCs w:val="20"/>
              </w:rPr>
              <w:t>To support and assist students while on farm during routines and work experience</w:t>
            </w:r>
          </w:p>
        </w:tc>
      </w:tr>
      <w:tr w:rsidR="00AB59AB" w:rsidRPr="00841A91" w:rsidTr="00D949E2">
        <w:tc>
          <w:tcPr>
            <w:tcW w:w="9606" w:type="dxa"/>
          </w:tcPr>
          <w:p w:rsidR="00AB59AB" w:rsidRPr="00B01B33" w:rsidRDefault="00AB59AB" w:rsidP="00B01B33">
            <w:pPr>
              <w:spacing w:after="160" w:line="259" w:lineRule="auto"/>
              <w:rPr>
                <w:rFonts w:ascii="Arial" w:hAnsi="Arial" w:cs="Arial"/>
                <w:color w:val="000000" w:themeColor="text1"/>
              </w:rPr>
            </w:pPr>
            <w:r>
              <w:rPr>
                <w:rFonts w:ascii="Arial" w:hAnsi="Arial" w:cs="Arial"/>
                <w:color w:val="000000" w:themeColor="text1"/>
              </w:rPr>
              <w:t xml:space="preserve">b. </w:t>
            </w:r>
            <w:r w:rsidRPr="004835C3">
              <w:rPr>
                <w:rFonts w:ascii="Arial" w:hAnsi="Arial" w:cs="Arial"/>
                <w:color w:val="000000" w:themeColor="text1"/>
                <w:sz w:val="20"/>
                <w:szCs w:val="20"/>
              </w:rPr>
              <w:t>Occasional help with livestock work</w:t>
            </w:r>
          </w:p>
        </w:tc>
      </w:tr>
      <w:tr w:rsidR="00AB59AB" w:rsidRPr="00841A91" w:rsidTr="00D949E2">
        <w:tc>
          <w:tcPr>
            <w:tcW w:w="9606" w:type="dxa"/>
          </w:tcPr>
          <w:p w:rsidR="00AB59AB" w:rsidRDefault="00AB59AB" w:rsidP="00B01B33">
            <w:pPr>
              <w:spacing w:after="160" w:line="259" w:lineRule="auto"/>
              <w:rPr>
                <w:rFonts w:ascii="Arial" w:hAnsi="Arial" w:cs="Arial"/>
                <w:color w:val="000000" w:themeColor="text1"/>
              </w:rPr>
            </w:pPr>
            <w:r>
              <w:rPr>
                <w:rFonts w:ascii="Arial" w:hAnsi="Arial" w:cs="Arial"/>
                <w:color w:val="000000" w:themeColor="text1"/>
              </w:rPr>
              <w:t xml:space="preserve">c. </w:t>
            </w:r>
            <w:r w:rsidRPr="004835C3">
              <w:rPr>
                <w:rFonts w:ascii="Arial" w:hAnsi="Arial" w:cs="Arial"/>
                <w:color w:val="000000" w:themeColor="text1"/>
                <w:sz w:val="20"/>
                <w:szCs w:val="20"/>
              </w:rPr>
              <w:t>Undertake feeding work using a TMR feeder wagon</w:t>
            </w:r>
          </w:p>
        </w:tc>
      </w:tr>
      <w:tr w:rsidR="00C77D85" w:rsidRPr="00841A91" w:rsidTr="00D949E2">
        <w:tc>
          <w:tcPr>
            <w:tcW w:w="9606" w:type="dxa"/>
          </w:tcPr>
          <w:p w:rsidR="00C77D85" w:rsidRPr="00B01B33" w:rsidRDefault="00AB59AB" w:rsidP="00B01B33">
            <w:pPr>
              <w:spacing w:after="160" w:line="259" w:lineRule="auto"/>
              <w:rPr>
                <w:rFonts w:ascii="Arial" w:hAnsi="Arial" w:cs="Arial"/>
                <w:color w:val="000000" w:themeColor="text1"/>
              </w:rPr>
            </w:pPr>
            <w:r>
              <w:rPr>
                <w:rFonts w:ascii="Arial" w:hAnsi="Arial" w:cs="Arial"/>
                <w:color w:val="000000" w:themeColor="text1"/>
              </w:rPr>
              <w:t>d</w:t>
            </w:r>
            <w:r w:rsidR="00B01B33" w:rsidRPr="00B01B33">
              <w:rPr>
                <w:rFonts w:ascii="Arial" w:hAnsi="Arial" w:cs="Arial"/>
                <w:color w:val="000000" w:themeColor="text1"/>
              </w:rPr>
              <w:t>.</w:t>
            </w:r>
            <w:r>
              <w:rPr>
                <w:rFonts w:ascii="Arial" w:hAnsi="Arial" w:cs="Arial"/>
                <w:color w:val="000000" w:themeColor="text1"/>
              </w:rPr>
              <w:t xml:space="preserve"> </w:t>
            </w:r>
            <w:r w:rsidRPr="004835C3">
              <w:rPr>
                <w:rFonts w:ascii="Arial" w:eastAsia="Times New Roman" w:hAnsi="Arial" w:cs="Arial"/>
                <w:color w:val="000000" w:themeColor="text1"/>
                <w:sz w:val="20"/>
                <w:szCs w:val="20"/>
              </w:rPr>
              <w:t>To ensure strict adherence to Health &amp; Safety procedures</w:t>
            </w:r>
          </w:p>
        </w:tc>
      </w:tr>
      <w:tr w:rsidR="00C77D85" w:rsidRPr="00841A91" w:rsidTr="00D949E2">
        <w:tc>
          <w:tcPr>
            <w:tcW w:w="9606" w:type="dxa"/>
          </w:tcPr>
          <w:p w:rsidR="00C77D85" w:rsidRPr="00B01B33" w:rsidRDefault="00AB59AB" w:rsidP="00B01B33">
            <w:pPr>
              <w:spacing w:after="160" w:line="259" w:lineRule="auto"/>
              <w:rPr>
                <w:rFonts w:ascii="Arial" w:hAnsi="Arial" w:cs="Arial"/>
                <w:color w:val="000000" w:themeColor="text1"/>
              </w:rPr>
            </w:pPr>
            <w:r>
              <w:rPr>
                <w:rFonts w:ascii="Arial" w:hAnsi="Arial" w:cs="Arial"/>
                <w:color w:val="000000" w:themeColor="text1"/>
              </w:rPr>
              <w:t>e</w:t>
            </w:r>
            <w:r w:rsidR="00B01B33" w:rsidRPr="00B01B33">
              <w:rPr>
                <w:rFonts w:ascii="Arial" w:hAnsi="Arial" w:cs="Arial"/>
                <w:color w:val="000000" w:themeColor="text1"/>
              </w:rPr>
              <w:t>.</w:t>
            </w:r>
            <w:r>
              <w:rPr>
                <w:rFonts w:ascii="Arial" w:hAnsi="Arial" w:cs="Arial"/>
                <w:color w:val="000000" w:themeColor="text1"/>
              </w:rPr>
              <w:t xml:space="preserve"> </w:t>
            </w:r>
            <w:r w:rsidRPr="004835C3">
              <w:rPr>
                <w:rFonts w:ascii="Arial" w:eastAsia="Times New Roman" w:hAnsi="Arial" w:cs="Arial"/>
                <w:color w:val="000000" w:themeColor="text1"/>
                <w:sz w:val="20"/>
                <w:szCs w:val="20"/>
              </w:rPr>
              <w:t xml:space="preserve">To comply with </w:t>
            </w:r>
            <w:proofErr w:type="spellStart"/>
            <w:r w:rsidRPr="004835C3">
              <w:rPr>
                <w:rFonts w:ascii="Arial" w:eastAsia="Times New Roman" w:hAnsi="Arial" w:cs="Arial"/>
                <w:color w:val="000000" w:themeColor="text1"/>
                <w:sz w:val="20"/>
                <w:szCs w:val="20"/>
              </w:rPr>
              <w:t>Plumpton</w:t>
            </w:r>
            <w:proofErr w:type="spellEnd"/>
            <w:r w:rsidRPr="004835C3">
              <w:rPr>
                <w:rFonts w:ascii="Arial" w:eastAsia="Times New Roman" w:hAnsi="Arial" w:cs="Arial"/>
                <w:color w:val="000000" w:themeColor="text1"/>
                <w:sz w:val="20"/>
                <w:szCs w:val="20"/>
              </w:rPr>
              <w:t xml:space="preserve"> College policy</w:t>
            </w:r>
          </w:p>
        </w:tc>
      </w:tr>
      <w:tr w:rsidR="00C77D85" w:rsidRPr="00841A91" w:rsidTr="00D949E2">
        <w:tc>
          <w:tcPr>
            <w:tcW w:w="9606" w:type="dxa"/>
          </w:tcPr>
          <w:p w:rsidR="00C77D85" w:rsidRPr="00B01B33" w:rsidRDefault="00AB59AB" w:rsidP="00B01B33">
            <w:pPr>
              <w:spacing w:after="160" w:line="259" w:lineRule="auto"/>
              <w:rPr>
                <w:rFonts w:ascii="Arial" w:hAnsi="Arial" w:cs="Arial"/>
                <w:color w:val="000000" w:themeColor="text1"/>
              </w:rPr>
            </w:pPr>
            <w:r>
              <w:rPr>
                <w:rFonts w:ascii="Arial" w:hAnsi="Arial" w:cs="Arial"/>
                <w:color w:val="000000" w:themeColor="text1"/>
              </w:rPr>
              <w:t>f</w:t>
            </w:r>
            <w:r w:rsidR="00B01B33" w:rsidRPr="00B01B33">
              <w:rPr>
                <w:rFonts w:ascii="Arial" w:hAnsi="Arial" w:cs="Arial"/>
                <w:color w:val="000000" w:themeColor="text1"/>
              </w:rPr>
              <w:t>.</w:t>
            </w:r>
            <w:r>
              <w:rPr>
                <w:rFonts w:ascii="Arial" w:hAnsi="Arial" w:cs="Arial"/>
                <w:color w:val="000000" w:themeColor="text1"/>
              </w:rPr>
              <w:t xml:space="preserve"> </w:t>
            </w:r>
            <w:r w:rsidRPr="004835C3">
              <w:rPr>
                <w:rFonts w:ascii="Arial" w:eastAsia="Times New Roman" w:hAnsi="Arial" w:cs="Arial"/>
                <w:color w:val="000000" w:themeColor="text1"/>
                <w:sz w:val="20"/>
                <w:szCs w:val="20"/>
              </w:rPr>
              <w:t>To be a team player</w:t>
            </w:r>
          </w:p>
        </w:tc>
      </w:tr>
    </w:tbl>
    <w:p w:rsidR="00C77D85" w:rsidRPr="00D949E2" w:rsidRDefault="00C77D85" w:rsidP="00D949E2">
      <w:pPr>
        <w:contextualSpacing/>
        <w:jc w:val="both"/>
        <w:rPr>
          <w:rFonts w:ascii="Segoe UI" w:hAnsi="Segoe UI" w:cs="Segoe UI"/>
        </w:rPr>
      </w:pPr>
    </w:p>
    <w:p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rsidR="00C77D85" w:rsidRPr="00E836C3" w:rsidRDefault="00C77D85" w:rsidP="00C77D85">
      <w:pPr>
        <w:spacing w:after="0" w:line="240" w:lineRule="auto"/>
        <w:contextualSpacing/>
        <w:rPr>
          <w:rFonts w:ascii="Arial" w:eastAsia="Times New Roman" w:hAnsi="Arial" w:cs="Arial"/>
        </w:rPr>
      </w:pPr>
    </w:p>
    <w:p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 xml:space="preserve">At </w:t>
      </w:r>
      <w:proofErr w:type="spellStart"/>
      <w:r w:rsidRPr="00E836C3">
        <w:rPr>
          <w:rFonts w:ascii="Arial" w:eastAsia="Times New Roman" w:hAnsi="Arial" w:cs="Arial"/>
        </w:rPr>
        <w:t>Plumpton</w:t>
      </w:r>
      <w:proofErr w:type="spellEnd"/>
      <w:r w:rsidRPr="00E836C3">
        <w:rPr>
          <w:rFonts w:ascii="Arial" w:eastAsia="Times New Roman" w:hAnsi="Arial" w:cs="Arial"/>
        </w:rPr>
        <w:t xml:space="preserve"> College we are:</w:t>
      </w:r>
    </w:p>
    <w:p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Ambitious and Progressive</w:t>
      </w:r>
    </w:p>
    <w:p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Enterprising</w:t>
      </w:r>
    </w:p>
    <w:p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Professional</w:t>
      </w:r>
    </w:p>
    <w:p w:rsidR="00C77D85" w:rsidRPr="00E836C3"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Passionate about everything we do</w:t>
      </w:r>
    </w:p>
    <w:p w:rsidR="00C77D85" w:rsidRDefault="00B078B2" w:rsidP="00C77D85">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Supportive</w:t>
      </w:r>
    </w:p>
    <w:p w:rsidR="00784445" w:rsidRPr="00784445" w:rsidRDefault="00784445" w:rsidP="00784445">
      <w:pPr>
        <w:autoSpaceDN w:val="0"/>
        <w:spacing w:after="0" w:line="240" w:lineRule="auto"/>
        <w:ind w:left="360"/>
        <w:contextualSpacing/>
        <w:jc w:val="both"/>
        <w:rPr>
          <w:rFonts w:ascii="Arial" w:eastAsia="Times New Roman" w:hAnsi="Arial" w:cs="Arial"/>
        </w:rPr>
      </w:pPr>
    </w:p>
    <w:p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rsidTr="00D949E2">
        <w:tc>
          <w:tcPr>
            <w:tcW w:w="9606" w:type="dxa"/>
            <w:vAlign w:val="center"/>
          </w:tcPr>
          <w:p w:rsidR="00C77D85" w:rsidRPr="004128CD" w:rsidRDefault="00C77D85" w:rsidP="00D949E2">
            <w:pPr>
              <w:tabs>
                <w:tab w:val="center" w:pos="4513"/>
                <w:tab w:val="right" w:pos="9026"/>
              </w:tabs>
              <w:spacing w:after="120"/>
              <w:jc w:val="both"/>
              <w:rPr>
                <w:rFonts w:ascii="Arial" w:hAnsi="Arial" w:cs="Arial"/>
                <w:b/>
              </w:rPr>
            </w:pPr>
            <w:r w:rsidRPr="004128CD">
              <w:rPr>
                <w:rFonts w:ascii="Arial" w:hAnsi="Arial" w:cs="Arial"/>
                <w:b/>
              </w:rPr>
              <w:t>Essential criteria for the post</w:t>
            </w:r>
          </w:p>
        </w:tc>
      </w:tr>
      <w:tr w:rsidR="00B01B33" w:rsidRPr="00732884" w:rsidTr="00D748C9">
        <w:tc>
          <w:tcPr>
            <w:tcW w:w="9606" w:type="dxa"/>
          </w:tcPr>
          <w:p w:rsidR="00B01B33" w:rsidRPr="00877073" w:rsidRDefault="00877073" w:rsidP="00877073">
            <w:pPr>
              <w:pStyle w:val="ListParagraph"/>
              <w:numPr>
                <w:ilvl w:val="0"/>
                <w:numId w:val="35"/>
              </w:numPr>
              <w:tabs>
                <w:tab w:val="center" w:pos="4513"/>
                <w:tab w:val="right" w:pos="9026"/>
              </w:tabs>
              <w:spacing w:after="120"/>
              <w:rPr>
                <w:rFonts w:cs="Arial"/>
              </w:rPr>
            </w:pPr>
            <w:r w:rsidRPr="009C12EC">
              <w:rPr>
                <w:rFonts w:cs="Arial"/>
                <w:bCs/>
                <w:color w:val="000000" w:themeColor="text1"/>
                <w:sz w:val="22"/>
                <w:szCs w:val="22"/>
              </w:rPr>
              <w:t>Minimum Level 2 in literacy and numeracy</w:t>
            </w:r>
          </w:p>
        </w:tc>
      </w:tr>
      <w:tr w:rsidR="00B01B33" w:rsidRPr="00732884" w:rsidTr="00D748C9">
        <w:tc>
          <w:tcPr>
            <w:tcW w:w="9606" w:type="dxa"/>
          </w:tcPr>
          <w:p w:rsidR="00B01B33" w:rsidRPr="00AB59AB" w:rsidRDefault="00AB59AB" w:rsidP="00AB59AB">
            <w:pPr>
              <w:pStyle w:val="ListParagraph"/>
              <w:numPr>
                <w:ilvl w:val="0"/>
                <w:numId w:val="35"/>
              </w:numPr>
              <w:tabs>
                <w:tab w:val="center" w:pos="4513"/>
                <w:tab w:val="right" w:pos="9026"/>
              </w:tabs>
              <w:spacing w:after="120"/>
              <w:rPr>
                <w:rFonts w:cs="Arial"/>
              </w:rPr>
            </w:pPr>
            <w:r w:rsidRPr="004835C3">
              <w:rPr>
                <w:rFonts w:eastAsia="Calibri" w:cs="Arial"/>
                <w:sz w:val="20"/>
              </w:rPr>
              <w:t>Arable experience, including drilling fertilising and spraying</w:t>
            </w:r>
          </w:p>
        </w:tc>
      </w:tr>
      <w:tr w:rsidR="00B01B33" w:rsidRPr="00732884" w:rsidTr="00D748C9">
        <w:tc>
          <w:tcPr>
            <w:tcW w:w="9606" w:type="dxa"/>
          </w:tcPr>
          <w:p w:rsidR="00B01B33" w:rsidRPr="00AB59AB" w:rsidRDefault="00AB59AB" w:rsidP="00AB59AB">
            <w:pPr>
              <w:pStyle w:val="ListParagraph"/>
              <w:numPr>
                <w:ilvl w:val="0"/>
                <w:numId w:val="35"/>
              </w:numPr>
              <w:tabs>
                <w:tab w:val="center" w:pos="4513"/>
                <w:tab w:val="right" w:pos="9026"/>
              </w:tabs>
              <w:spacing w:after="120"/>
              <w:rPr>
                <w:rFonts w:cs="Arial"/>
              </w:rPr>
            </w:pPr>
            <w:r w:rsidRPr="004835C3">
              <w:rPr>
                <w:rFonts w:eastAsia="Calibri" w:cs="Arial"/>
                <w:sz w:val="20"/>
              </w:rPr>
              <w:t>PA1 &amp; PA2</w:t>
            </w:r>
          </w:p>
        </w:tc>
      </w:tr>
      <w:tr w:rsidR="00B01B33" w:rsidRPr="00732884" w:rsidTr="00D748C9">
        <w:tc>
          <w:tcPr>
            <w:tcW w:w="9606" w:type="dxa"/>
          </w:tcPr>
          <w:p w:rsidR="00B01B33" w:rsidRPr="00AB59AB" w:rsidRDefault="00AB59AB" w:rsidP="00AB59AB">
            <w:pPr>
              <w:pStyle w:val="ListParagraph"/>
              <w:numPr>
                <w:ilvl w:val="0"/>
                <w:numId w:val="35"/>
              </w:numPr>
              <w:tabs>
                <w:tab w:val="center" w:pos="4513"/>
                <w:tab w:val="right" w:pos="9026"/>
              </w:tabs>
              <w:spacing w:after="120"/>
              <w:rPr>
                <w:rFonts w:cs="Arial"/>
              </w:rPr>
            </w:pPr>
            <w:r w:rsidRPr="004835C3">
              <w:rPr>
                <w:rFonts w:eastAsia="Calibri" w:cs="Arial"/>
                <w:sz w:val="20"/>
              </w:rPr>
              <w:t>Experience with GPS/Precision Farming systems</w:t>
            </w:r>
          </w:p>
        </w:tc>
      </w:tr>
      <w:tr w:rsidR="00B01B33" w:rsidRPr="00732884" w:rsidTr="00D748C9">
        <w:tc>
          <w:tcPr>
            <w:tcW w:w="9606" w:type="dxa"/>
          </w:tcPr>
          <w:p w:rsidR="00B01B33" w:rsidRPr="00AB59AB" w:rsidRDefault="00AB59AB" w:rsidP="00AB59AB">
            <w:pPr>
              <w:pStyle w:val="ListParagraph"/>
              <w:numPr>
                <w:ilvl w:val="0"/>
                <w:numId w:val="35"/>
              </w:numPr>
              <w:tabs>
                <w:tab w:val="center" w:pos="4513"/>
                <w:tab w:val="right" w:pos="9026"/>
              </w:tabs>
              <w:spacing w:after="120"/>
              <w:rPr>
                <w:rFonts w:cs="Arial"/>
              </w:rPr>
            </w:pPr>
            <w:r w:rsidRPr="004835C3">
              <w:rPr>
                <w:rFonts w:eastAsia="Calibri" w:cs="Arial"/>
                <w:sz w:val="20"/>
              </w:rPr>
              <w:t>Rough Terrain Forklift Certificate</w:t>
            </w:r>
          </w:p>
        </w:tc>
      </w:tr>
      <w:tr w:rsidR="00B01B33" w:rsidRPr="00732884" w:rsidTr="00D748C9">
        <w:tc>
          <w:tcPr>
            <w:tcW w:w="9606" w:type="dxa"/>
          </w:tcPr>
          <w:p w:rsidR="00B01B33" w:rsidRPr="00AB59AB" w:rsidRDefault="00AB59AB" w:rsidP="00AB59AB">
            <w:pPr>
              <w:pStyle w:val="ListParagraph"/>
              <w:numPr>
                <w:ilvl w:val="0"/>
                <w:numId w:val="35"/>
              </w:numPr>
              <w:tabs>
                <w:tab w:val="center" w:pos="4513"/>
                <w:tab w:val="right" w:pos="9026"/>
              </w:tabs>
              <w:spacing w:after="120"/>
              <w:rPr>
                <w:rFonts w:cs="Arial"/>
              </w:rPr>
            </w:pPr>
            <w:r w:rsidRPr="004835C3">
              <w:rPr>
                <w:rFonts w:eastAsia="Calibri" w:cs="Arial"/>
                <w:sz w:val="20"/>
              </w:rPr>
              <w:t>Workshop &amp; Maintenance Skills including welding</w:t>
            </w:r>
          </w:p>
        </w:tc>
      </w:tr>
      <w:tr w:rsidR="00B01B33" w:rsidRPr="00732884" w:rsidTr="00D748C9">
        <w:tc>
          <w:tcPr>
            <w:tcW w:w="9606" w:type="dxa"/>
          </w:tcPr>
          <w:p w:rsidR="00B01B33" w:rsidRPr="00AB59AB" w:rsidRDefault="00AB59AB" w:rsidP="00AB59AB">
            <w:pPr>
              <w:pStyle w:val="ListParagraph"/>
              <w:numPr>
                <w:ilvl w:val="0"/>
                <w:numId w:val="35"/>
              </w:numPr>
              <w:tabs>
                <w:tab w:val="center" w:pos="4513"/>
                <w:tab w:val="right" w:pos="9026"/>
              </w:tabs>
              <w:spacing w:after="120"/>
              <w:rPr>
                <w:rFonts w:cs="Arial"/>
              </w:rPr>
            </w:pPr>
            <w:r w:rsidRPr="004835C3">
              <w:rPr>
                <w:rFonts w:eastAsia="Calibri" w:cs="Arial"/>
                <w:sz w:val="20"/>
              </w:rPr>
              <w:t>Full clean driving licence</w:t>
            </w:r>
          </w:p>
        </w:tc>
      </w:tr>
      <w:tr w:rsidR="00AB59AB" w:rsidRPr="00732884" w:rsidTr="00D748C9">
        <w:tc>
          <w:tcPr>
            <w:tcW w:w="9606" w:type="dxa"/>
          </w:tcPr>
          <w:p w:rsidR="00AB59AB" w:rsidRPr="00AB59AB" w:rsidRDefault="00AB59AB" w:rsidP="00AB59AB">
            <w:pPr>
              <w:pStyle w:val="ListParagraph"/>
              <w:numPr>
                <w:ilvl w:val="0"/>
                <w:numId w:val="35"/>
              </w:numPr>
              <w:tabs>
                <w:tab w:val="center" w:pos="4513"/>
                <w:tab w:val="right" w:pos="9026"/>
              </w:tabs>
              <w:spacing w:after="120"/>
              <w:rPr>
                <w:rFonts w:eastAsia="Calibri" w:cs="Arial"/>
                <w:sz w:val="20"/>
              </w:rPr>
            </w:pPr>
            <w:r w:rsidRPr="00AB59AB">
              <w:rPr>
                <w:rFonts w:eastAsia="Calibri" w:cs="Arial"/>
                <w:sz w:val="20"/>
              </w:rPr>
              <w:t xml:space="preserve"> Current knowledge of farming and arable production systems</w:t>
            </w:r>
          </w:p>
        </w:tc>
      </w:tr>
      <w:tr w:rsidR="00AB59AB" w:rsidRPr="00732884" w:rsidTr="00D748C9">
        <w:tc>
          <w:tcPr>
            <w:tcW w:w="9606" w:type="dxa"/>
          </w:tcPr>
          <w:p w:rsidR="00AB59AB" w:rsidRPr="004835C3" w:rsidRDefault="00AB59AB" w:rsidP="00AB59AB">
            <w:pPr>
              <w:pStyle w:val="ListParagraph"/>
              <w:numPr>
                <w:ilvl w:val="0"/>
                <w:numId w:val="35"/>
              </w:numPr>
              <w:tabs>
                <w:tab w:val="center" w:pos="4513"/>
                <w:tab w:val="right" w:pos="9026"/>
              </w:tabs>
              <w:spacing w:after="120"/>
              <w:rPr>
                <w:rFonts w:eastAsia="Calibri" w:cs="Arial"/>
                <w:sz w:val="20"/>
              </w:rPr>
            </w:pPr>
            <w:r>
              <w:rPr>
                <w:rFonts w:eastAsia="Calibri" w:cs="Arial"/>
                <w:sz w:val="20"/>
              </w:rPr>
              <w:t xml:space="preserve"> </w:t>
            </w:r>
            <w:r w:rsidRPr="004835C3">
              <w:rPr>
                <w:rFonts w:eastAsia="Calibri" w:cs="Arial"/>
                <w:sz w:val="20"/>
              </w:rPr>
              <w:t>General farm work and estate work experience</w:t>
            </w:r>
          </w:p>
        </w:tc>
      </w:tr>
      <w:tr w:rsidR="00AB59AB" w:rsidRPr="00732884" w:rsidTr="00D748C9">
        <w:tc>
          <w:tcPr>
            <w:tcW w:w="9606" w:type="dxa"/>
          </w:tcPr>
          <w:p w:rsidR="00AB59AB" w:rsidRPr="004835C3" w:rsidRDefault="00AB59AB" w:rsidP="00AB59AB">
            <w:pPr>
              <w:pStyle w:val="ListParagraph"/>
              <w:numPr>
                <w:ilvl w:val="0"/>
                <w:numId w:val="35"/>
              </w:numPr>
              <w:tabs>
                <w:tab w:val="center" w:pos="4513"/>
                <w:tab w:val="right" w:pos="9026"/>
              </w:tabs>
              <w:spacing w:after="120"/>
              <w:rPr>
                <w:rFonts w:eastAsia="Calibri" w:cs="Arial"/>
                <w:sz w:val="20"/>
              </w:rPr>
            </w:pPr>
            <w:r w:rsidRPr="004835C3">
              <w:rPr>
                <w:rFonts w:eastAsia="Calibri" w:cs="Arial"/>
                <w:sz w:val="20"/>
              </w:rPr>
              <w:t>Ability to work on own initiative and as part of a team</w:t>
            </w:r>
          </w:p>
        </w:tc>
      </w:tr>
      <w:tr w:rsidR="00AB59AB" w:rsidRPr="00732884" w:rsidTr="00D748C9">
        <w:tc>
          <w:tcPr>
            <w:tcW w:w="9606" w:type="dxa"/>
          </w:tcPr>
          <w:p w:rsidR="00AB59AB" w:rsidRPr="004835C3" w:rsidRDefault="00AB59AB" w:rsidP="00AB59AB">
            <w:pPr>
              <w:pStyle w:val="ListParagraph"/>
              <w:numPr>
                <w:ilvl w:val="0"/>
                <w:numId w:val="35"/>
              </w:numPr>
              <w:tabs>
                <w:tab w:val="center" w:pos="4513"/>
                <w:tab w:val="right" w:pos="9026"/>
              </w:tabs>
              <w:spacing w:after="120"/>
              <w:rPr>
                <w:rFonts w:eastAsia="Calibri" w:cs="Arial"/>
                <w:sz w:val="20"/>
              </w:rPr>
            </w:pPr>
            <w:r w:rsidRPr="004835C3">
              <w:rPr>
                <w:rFonts w:eastAsia="Calibri" w:cs="Arial"/>
                <w:sz w:val="20"/>
              </w:rPr>
              <w:t>Strong communication skills</w:t>
            </w:r>
          </w:p>
        </w:tc>
      </w:tr>
    </w:tbl>
    <w:p w:rsidR="00C77D85" w:rsidRPr="00394171" w:rsidRDefault="00C77D85" w:rsidP="00C77D85">
      <w:pPr>
        <w:spacing w:after="0" w:line="240" w:lineRule="auto"/>
        <w:contextualSpacing/>
        <w:jc w:val="both"/>
        <w:rPr>
          <w:rFonts w:ascii="Arial" w:hAnsi="Arial" w:cs="Arial"/>
          <w:b/>
        </w:rPr>
      </w:pPr>
    </w:p>
    <w:p w:rsidR="00EB69AF" w:rsidRDefault="00EB69AF" w:rsidP="00C77D85">
      <w:pPr>
        <w:tabs>
          <w:tab w:val="left" w:pos="-720"/>
          <w:tab w:val="left" w:pos="0"/>
        </w:tabs>
        <w:spacing w:after="0" w:line="240" w:lineRule="auto"/>
        <w:jc w:val="both"/>
        <w:rPr>
          <w:rFonts w:ascii="Arial" w:hAnsi="Arial" w:cs="Arial"/>
          <w:b/>
        </w:rPr>
      </w:pPr>
    </w:p>
    <w:p w:rsidR="00C77D85" w:rsidRPr="00B66573" w:rsidRDefault="00C77D85" w:rsidP="00C77D85">
      <w:pPr>
        <w:tabs>
          <w:tab w:val="left" w:pos="-720"/>
          <w:tab w:val="left" w:pos="0"/>
        </w:tabs>
        <w:spacing w:after="0" w:line="240" w:lineRule="auto"/>
        <w:jc w:val="both"/>
        <w:rPr>
          <w:rFonts w:ascii="Arial" w:hAnsi="Arial" w:cs="Arial"/>
        </w:rPr>
      </w:pPr>
      <w:r w:rsidRPr="00B66573">
        <w:rPr>
          <w:rFonts w:ascii="Arial" w:hAnsi="Arial" w:cs="Arial"/>
          <w:b/>
        </w:rPr>
        <w:t>CONDITIONS OF EMPLOYMENT</w:t>
      </w:r>
    </w:p>
    <w:p w:rsidR="00C77D85" w:rsidRPr="00B66573" w:rsidRDefault="00C77D85" w:rsidP="00C77D85">
      <w:pPr>
        <w:spacing w:after="0" w:line="240" w:lineRule="auto"/>
        <w:contextualSpacing/>
        <w:jc w:val="both"/>
        <w:rPr>
          <w:rFonts w:ascii="Arial" w:eastAsia="Times New Roman" w:hAnsi="Arial" w:cs="Arial"/>
          <w:u w:val="single"/>
        </w:rPr>
      </w:pPr>
    </w:p>
    <w:p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Working Hours</w:t>
      </w:r>
    </w:p>
    <w:p w:rsidR="00C35B83" w:rsidRDefault="00C35B83" w:rsidP="00C35B83">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0830hrs to 1700hrs</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department and whole college </w:t>
      </w:r>
      <w:r w:rsidRPr="00B66573">
        <w:rPr>
          <w:rFonts w:ascii="Arial" w:eastAsia="Times New Roman" w:hAnsi="Arial" w:cs="Arial"/>
          <w:sz w:val="20"/>
          <w:szCs w:val="20"/>
        </w:rPr>
        <w:t>events</w:t>
      </w:r>
      <w:r>
        <w:rPr>
          <w:rFonts w:ascii="Arial" w:eastAsia="Times New Roman" w:hAnsi="Arial" w:cs="Arial"/>
          <w:sz w:val="20"/>
          <w:szCs w:val="20"/>
        </w:rPr>
        <w:t xml:space="preserve"> where there will be a requirement to attend</w:t>
      </w:r>
      <w:r w:rsidRPr="00B66573">
        <w:rPr>
          <w:rFonts w:ascii="Arial" w:eastAsia="Times New Roman" w:hAnsi="Arial" w:cs="Arial"/>
          <w:sz w:val="20"/>
          <w:szCs w:val="20"/>
        </w:rPr>
        <w:t>.</w:t>
      </w:r>
    </w:p>
    <w:p w:rsidR="00C35B83" w:rsidRPr="00B66573" w:rsidRDefault="00C35B83" w:rsidP="00C35B83">
      <w:pPr>
        <w:tabs>
          <w:tab w:val="left" w:pos="-720"/>
          <w:tab w:val="left" w:pos="0"/>
          <w:tab w:val="left" w:pos="720"/>
        </w:tabs>
        <w:spacing w:after="0" w:line="240" w:lineRule="auto"/>
        <w:jc w:val="both"/>
        <w:rPr>
          <w:rFonts w:ascii="Arial" w:hAnsi="Arial" w:cs="Arial"/>
          <w:color w:val="FF0000"/>
          <w:sz w:val="20"/>
          <w:szCs w:val="20"/>
        </w:rPr>
      </w:pPr>
    </w:p>
    <w:p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Annual Leave</w:t>
      </w:r>
    </w:p>
    <w:p w:rsidR="00C35B83" w:rsidRDefault="00C35B83" w:rsidP="00C35B83">
      <w:pPr>
        <w:pStyle w:val="ListParagraph"/>
        <w:ind w:left="0"/>
        <w:rPr>
          <w:rFonts w:cs="Arial"/>
          <w:sz w:val="20"/>
        </w:rPr>
      </w:pPr>
      <w:r w:rsidRPr="00B66573">
        <w:rPr>
          <w:rFonts w:cs="Arial"/>
          <w:sz w:val="20"/>
        </w:rPr>
        <w:t xml:space="preserve">The holiday year is from 1 September - 31 August each year.  The annual leave entitlement for this role is </w:t>
      </w:r>
      <w:r>
        <w:rPr>
          <w:rFonts w:cs="Arial"/>
          <w:sz w:val="20"/>
        </w:rPr>
        <w:t xml:space="preserve">26 </w:t>
      </w:r>
      <w:r w:rsidRPr="005B022A">
        <w:rPr>
          <w:rFonts w:cs="Arial"/>
          <w:sz w:val="20"/>
        </w:rPr>
        <w:t>working</w:t>
      </w:r>
      <w:r>
        <w:rPr>
          <w:rFonts w:cs="Arial"/>
          <w:sz w:val="20"/>
        </w:rPr>
        <w:t xml:space="preserve"> days, </w:t>
      </w:r>
      <w:r w:rsidRPr="00B66573">
        <w:rPr>
          <w:rFonts w:cs="Arial"/>
          <w:sz w:val="20"/>
        </w:rPr>
        <w:t>8 bank holidays</w:t>
      </w:r>
      <w:r>
        <w:rPr>
          <w:rFonts w:cs="Arial"/>
          <w:sz w:val="20"/>
        </w:rPr>
        <w:t xml:space="preserve"> and efficiency days as stipulated by the Senior Management Team.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rsidR="00C35B83" w:rsidRDefault="00C35B83" w:rsidP="00C35B83">
      <w:pPr>
        <w:pStyle w:val="ListParagraph"/>
        <w:ind w:left="0"/>
        <w:rPr>
          <w:rFonts w:cs="Arial"/>
          <w:sz w:val="20"/>
        </w:rPr>
      </w:pPr>
    </w:p>
    <w:p w:rsidR="00C35B83" w:rsidRPr="001777AD" w:rsidRDefault="00C35B83" w:rsidP="00C35B83">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rsidR="00C35B83" w:rsidRPr="005C7A74" w:rsidRDefault="00C35B83" w:rsidP="00C35B83">
      <w:pPr>
        <w:pStyle w:val="BodyText"/>
        <w:jc w:val="left"/>
        <w:rPr>
          <w:rFonts w:ascii="Arial" w:hAnsi="Arial" w:cs="Arial"/>
          <w:sz w:val="20"/>
        </w:rPr>
      </w:pPr>
      <w:r w:rsidRPr="005C7A74">
        <w:rPr>
          <w:rFonts w:ascii="Arial" w:hAnsi="Arial" w:cs="Arial"/>
          <w:sz w:val="20"/>
        </w:rPr>
        <w:t xml:space="preserve">This post will be entitled to CPD for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rsidR="00C35B83" w:rsidRPr="00B66573" w:rsidRDefault="00C35B83" w:rsidP="00C35B83">
      <w:pPr>
        <w:spacing w:after="0" w:line="240" w:lineRule="auto"/>
        <w:jc w:val="both"/>
        <w:rPr>
          <w:rFonts w:ascii="Arial" w:eastAsia="Times New Roman" w:hAnsi="Arial" w:cs="Arial"/>
          <w:color w:val="FF0000"/>
          <w:sz w:val="20"/>
          <w:szCs w:val="20"/>
        </w:rPr>
      </w:pPr>
    </w:p>
    <w:p w:rsidR="00C35B83" w:rsidRPr="00B66573" w:rsidRDefault="00C35B83" w:rsidP="00C35B83">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Benefits</w:t>
      </w:r>
    </w:p>
    <w:p w:rsidR="00C35B83" w:rsidRPr="00B66573" w:rsidRDefault="00C35B83" w:rsidP="00C35B83">
      <w:pPr>
        <w:spacing w:after="0" w:line="240" w:lineRule="auto"/>
        <w:rPr>
          <w:rFonts w:ascii="Arial" w:eastAsia="Times New Roman" w:hAnsi="Arial" w:cs="Arial"/>
          <w:sz w:val="20"/>
          <w:szCs w:val="20"/>
        </w:rPr>
      </w:pPr>
      <w:r w:rsidRPr="000B052F">
        <w:rPr>
          <w:rFonts w:ascii="Arial" w:eastAsia="Times New Roman" w:hAnsi="Arial" w:cs="Arial"/>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77D85" w:rsidRPr="00B66573" w:rsidRDefault="00C77D85" w:rsidP="00C77D85">
      <w:pPr>
        <w:spacing w:after="0" w:line="240" w:lineRule="auto"/>
        <w:contextualSpacing/>
        <w:jc w:val="both"/>
        <w:rPr>
          <w:rFonts w:ascii="Arial" w:eastAsia="Times New Roman" w:hAnsi="Arial" w:cs="Arial"/>
          <w:color w:val="FF0000"/>
          <w:sz w:val="20"/>
          <w:szCs w:val="20"/>
          <w:u w:val="single"/>
        </w:rPr>
      </w:pPr>
    </w:p>
    <w:p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Equality and Diversity</w:t>
      </w:r>
    </w:p>
    <w:p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C77D85" w:rsidRPr="00B66573" w:rsidRDefault="00C77D85" w:rsidP="00C77D85">
      <w:pPr>
        <w:tabs>
          <w:tab w:val="left" w:pos="-720"/>
          <w:tab w:val="left" w:pos="0"/>
          <w:tab w:val="left" w:pos="720"/>
        </w:tabs>
        <w:spacing w:after="0" w:line="240" w:lineRule="auto"/>
        <w:rPr>
          <w:rFonts w:ascii="Arial" w:hAnsi="Arial" w:cs="Arial"/>
          <w:b/>
          <w:bCs/>
          <w:color w:val="FF0000"/>
          <w:sz w:val="20"/>
          <w:szCs w:val="20"/>
        </w:rPr>
      </w:pPr>
    </w:p>
    <w:p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Criminal Record Check via the Disclosure Procedure</w:t>
      </w:r>
    </w:p>
    <w:p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p>
    <w:p w:rsidR="00C77D85" w:rsidRPr="00AD4117" w:rsidRDefault="00C77D85" w:rsidP="00AD4117">
      <w:pPr>
        <w:tabs>
          <w:tab w:val="left" w:pos="-720"/>
          <w:tab w:val="left" w:pos="0"/>
          <w:tab w:val="left" w:pos="720"/>
        </w:tabs>
        <w:spacing w:after="0" w:line="240" w:lineRule="auto"/>
        <w:rPr>
          <w:rFonts w:ascii="Arial" w:eastAsia="Times New Roman" w:hAnsi="Arial" w:cs="Arial"/>
          <w:sz w:val="20"/>
          <w:szCs w:val="20"/>
        </w:rPr>
      </w:pPr>
      <w:r w:rsidRPr="00AD4117">
        <w:rPr>
          <w:rFonts w:ascii="Arial" w:eastAsia="Times New Roman" w:hAnsi="Arial" w:cs="Arial"/>
          <w:sz w:val="20"/>
          <w:szCs w:val="20"/>
        </w:rPr>
        <w:t>The post-holder cannot begin employment with the College until the DBS Disclosure Certificate is received and considered by the Principal</w:t>
      </w:r>
    </w:p>
    <w:p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8F" w:rsidRDefault="00B5048F" w:rsidP="00F21812">
      <w:pPr>
        <w:spacing w:after="0" w:line="240" w:lineRule="auto"/>
      </w:pPr>
      <w:r>
        <w:separator/>
      </w:r>
    </w:p>
  </w:endnote>
  <w:endnote w:type="continuationSeparator" w:id="0">
    <w:p w:rsidR="00B5048F" w:rsidRDefault="00B5048F"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381">
      <w:rPr>
        <w:rStyle w:val="PageNumber"/>
        <w:noProof/>
      </w:rPr>
      <w:t>1</w:t>
    </w:r>
    <w:r>
      <w:rPr>
        <w:rStyle w:val="PageNumber"/>
      </w:rPr>
      <w:fldChar w:fldCharType="end"/>
    </w:r>
  </w:p>
  <w:p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8F" w:rsidRDefault="00B5048F" w:rsidP="00F21812">
      <w:pPr>
        <w:spacing w:after="0" w:line="240" w:lineRule="auto"/>
      </w:pPr>
      <w:r>
        <w:separator/>
      </w:r>
    </w:p>
  </w:footnote>
  <w:footnote w:type="continuationSeparator" w:id="0">
    <w:p w:rsidR="00B5048F" w:rsidRDefault="00B5048F"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1"/>
  </w:num>
  <w:num w:numId="4">
    <w:abstractNumId w:val="34"/>
  </w:num>
  <w:num w:numId="5">
    <w:abstractNumId w:val="26"/>
  </w:num>
  <w:num w:numId="6">
    <w:abstractNumId w:val="17"/>
  </w:num>
  <w:num w:numId="7">
    <w:abstractNumId w:val="11"/>
  </w:num>
  <w:num w:numId="8">
    <w:abstractNumId w:val="8"/>
  </w:num>
  <w:num w:numId="9">
    <w:abstractNumId w:val="29"/>
  </w:num>
  <w:num w:numId="10">
    <w:abstractNumId w:val="30"/>
  </w:num>
  <w:num w:numId="11">
    <w:abstractNumId w:val="12"/>
  </w:num>
  <w:num w:numId="12">
    <w:abstractNumId w:val="32"/>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3"/>
  </w:num>
  <w:num w:numId="20">
    <w:abstractNumId w:val="31"/>
  </w:num>
  <w:num w:numId="21">
    <w:abstractNumId w:val="14"/>
  </w:num>
  <w:num w:numId="22">
    <w:abstractNumId w:val="27"/>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12343"/>
    <w:rsid w:val="002165B3"/>
    <w:rsid w:val="00216706"/>
    <w:rsid w:val="002241D4"/>
    <w:rsid w:val="002713EB"/>
    <w:rsid w:val="00275F19"/>
    <w:rsid w:val="00286AD9"/>
    <w:rsid w:val="00291B46"/>
    <w:rsid w:val="00295DFE"/>
    <w:rsid w:val="00296E4F"/>
    <w:rsid w:val="002971FC"/>
    <w:rsid w:val="00297590"/>
    <w:rsid w:val="002B5B91"/>
    <w:rsid w:val="002B76B1"/>
    <w:rsid w:val="002C2409"/>
    <w:rsid w:val="002C258C"/>
    <w:rsid w:val="002C50F2"/>
    <w:rsid w:val="002C6949"/>
    <w:rsid w:val="002D003A"/>
    <w:rsid w:val="002D04A9"/>
    <w:rsid w:val="002D3055"/>
    <w:rsid w:val="002D5BF9"/>
    <w:rsid w:val="002E1638"/>
    <w:rsid w:val="002E749A"/>
    <w:rsid w:val="002F0FB0"/>
    <w:rsid w:val="002F136D"/>
    <w:rsid w:val="002F4A9E"/>
    <w:rsid w:val="003012B9"/>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53E54"/>
    <w:rsid w:val="00764E1E"/>
    <w:rsid w:val="0076740E"/>
    <w:rsid w:val="00770614"/>
    <w:rsid w:val="00772EC2"/>
    <w:rsid w:val="00774B20"/>
    <w:rsid w:val="00784445"/>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14E27"/>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73AA"/>
    <w:rsid w:val="0095322B"/>
    <w:rsid w:val="00956963"/>
    <w:rsid w:val="00967632"/>
    <w:rsid w:val="00970B6D"/>
    <w:rsid w:val="009812B3"/>
    <w:rsid w:val="00992BF0"/>
    <w:rsid w:val="00996602"/>
    <w:rsid w:val="009B032C"/>
    <w:rsid w:val="009B18BA"/>
    <w:rsid w:val="009B3B75"/>
    <w:rsid w:val="009C18E7"/>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59AB"/>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048F"/>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D10038"/>
    <w:rsid w:val="00D2655C"/>
    <w:rsid w:val="00D43E08"/>
    <w:rsid w:val="00D45475"/>
    <w:rsid w:val="00D61EDE"/>
    <w:rsid w:val="00D640B8"/>
    <w:rsid w:val="00D8143D"/>
    <w:rsid w:val="00D848BB"/>
    <w:rsid w:val="00D84E78"/>
    <w:rsid w:val="00D9189E"/>
    <w:rsid w:val="00D949E2"/>
    <w:rsid w:val="00D9585C"/>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6381"/>
    <w:rsid w:val="00F970B5"/>
    <w:rsid w:val="00FB1D10"/>
    <w:rsid w:val="00FC1AC6"/>
    <w:rsid w:val="00FC45D6"/>
    <w:rsid w:val="00FD6727"/>
    <w:rsid w:val="00FE467D"/>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027E9"/>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84AE3F-9B68-4D75-B689-8C0D26FA864A}">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74758B1-3807-42E4-BE32-3E77EB0D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5635</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3</cp:revision>
  <cp:lastPrinted>2018-02-01T11:59:00Z</cp:lastPrinted>
  <dcterms:created xsi:type="dcterms:W3CDTF">2018-02-01T13:52:00Z</dcterms:created>
  <dcterms:modified xsi:type="dcterms:W3CDTF">2018-02-06T09:10:00Z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