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54" w:rsidRPr="00E46F47" w:rsidRDefault="00724354" w:rsidP="00E46F47">
      <w:pPr>
        <w:spacing w:after="0" w:line="240" w:lineRule="auto"/>
        <w:jc w:val="center"/>
        <w:rPr>
          <w:rFonts w:ascii="Open Sans Light" w:eastAsia="Calibri" w:hAnsi="Open Sans Light" w:cs="Open Sans Light"/>
          <w:b/>
          <w:sz w:val="20"/>
          <w:szCs w:val="20"/>
        </w:rPr>
      </w:pPr>
      <w:r w:rsidRPr="00E46F47">
        <w:rPr>
          <w:rFonts w:ascii="Open Sans Light" w:eastAsia="Calibri" w:hAnsi="Open Sans Light" w:cs="Open Sans Light"/>
          <w:b/>
          <w:noProof/>
          <w:sz w:val="20"/>
          <w:szCs w:val="20"/>
          <w:lang w:eastAsia="en-GB"/>
        </w:rPr>
        <w:drawing>
          <wp:inline distT="0" distB="0" distL="0" distR="0" wp14:anchorId="47BBB08A" wp14:editId="06708311">
            <wp:extent cx="1752600" cy="1361853"/>
            <wp:effectExtent l="0" t="0" r="0" b="0"/>
            <wp:docPr id="2" name="Picture 2" descr="C:\Users\tanghep\OneDrive - Plumpton College\Pictures\Plumpton College Logo Master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hep\OneDrive - Plumpton College\Pictures\Plumpton College Logo Master Full Colour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310" cy="1367844"/>
                    </a:xfrm>
                    <a:prstGeom prst="rect">
                      <a:avLst/>
                    </a:prstGeom>
                    <a:noFill/>
                    <a:ln>
                      <a:noFill/>
                    </a:ln>
                  </pic:spPr>
                </pic:pic>
              </a:graphicData>
            </a:graphic>
          </wp:inline>
        </w:drawing>
      </w:r>
    </w:p>
    <w:p w:rsidR="00724354" w:rsidRPr="00E46F47" w:rsidRDefault="00724354" w:rsidP="00724354">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724354" w:rsidRPr="00E46F47" w:rsidTr="00ED47CF">
        <w:trPr>
          <w:trHeight w:val="595"/>
        </w:trPr>
        <w:tc>
          <w:tcPr>
            <w:tcW w:w="9639" w:type="dxa"/>
            <w:vAlign w:val="center"/>
          </w:tcPr>
          <w:p w:rsidR="00724354" w:rsidRPr="00BE641A" w:rsidRDefault="00724354" w:rsidP="00724354">
            <w:pPr>
              <w:jc w:val="center"/>
              <w:rPr>
                <w:rFonts w:ascii="Open Sans Light" w:eastAsia="Calibri" w:hAnsi="Open Sans Light" w:cs="Open Sans Light"/>
                <w:sz w:val="24"/>
                <w:szCs w:val="24"/>
              </w:rPr>
            </w:pPr>
            <w:r w:rsidRPr="00BE641A">
              <w:rPr>
                <w:rFonts w:ascii="Open Sans Light" w:eastAsia="Calibri" w:hAnsi="Open Sans Light" w:cs="Open Sans Light"/>
                <w:sz w:val="24"/>
                <w:szCs w:val="24"/>
              </w:rPr>
              <w:t xml:space="preserve">Head </w:t>
            </w:r>
            <w:r w:rsidR="00102B01" w:rsidRPr="00BE641A">
              <w:rPr>
                <w:rFonts w:ascii="Open Sans Light" w:eastAsia="Calibri" w:hAnsi="Open Sans Light" w:cs="Open Sans Light"/>
                <w:sz w:val="24"/>
                <w:szCs w:val="24"/>
              </w:rPr>
              <w:t xml:space="preserve">of </w:t>
            </w:r>
            <w:r w:rsidR="003107FC" w:rsidRPr="00BE641A">
              <w:rPr>
                <w:rFonts w:ascii="Open Sans Light" w:hAnsi="Open Sans Light" w:cs="Open Sans Light"/>
                <w:sz w:val="24"/>
                <w:szCs w:val="24"/>
                <w:lang w:val="en-US"/>
              </w:rPr>
              <w:t>Education Pathways and Foundation Learning</w:t>
            </w:r>
          </w:p>
        </w:tc>
      </w:tr>
    </w:tbl>
    <w:p w:rsidR="00724354" w:rsidRPr="00E46F47" w:rsidRDefault="00724354" w:rsidP="00724354">
      <w:pPr>
        <w:spacing w:after="0" w:line="240" w:lineRule="auto"/>
        <w:rPr>
          <w:rFonts w:ascii="Open Sans Light" w:eastAsia="Calibri" w:hAnsi="Open Sans Light" w:cs="Open Sans Light"/>
          <w:b/>
          <w:sz w:val="20"/>
          <w:szCs w:val="20"/>
        </w:rPr>
      </w:pPr>
    </w:p>
    <w:p w:rsidR="00724354" w:rsidRPr="00E46F47" w:rsidRDefault="00724354" w:rsidP="00724354">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724354" w:rsidRPr="00E46F47" w:rsidTr="00ED47CF">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24354" w:rsidRPr="00E46F47" w:rsidRDefault="00724354" w:rsidP="00ED47CF">
            <w:pPr>
              <w:spacing w:after="0" w:line="240" w:lineRule="auto"/>
              <w:rPr>
                <w:rFonts w:ascii="Open Sans Light" w:eastAsia="Calibri" w:hAnsi="Open Sans Light" w:cs="Open Sans Light"/>
                <w:b/>
                <w:sz w:val="20"/>
                <w:szCs w:val="20"/>
              </w:rPr>
            </w:pPr>
            <w:r w:rsidRPr="00E46F47">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24354" w:rsidRPr="00E46F47" w:rsidRDefault="00724354" w:rsidP="00724354">
            <w:pPr>
              <w:spacing w:after="0" w:line="240" w:lineRule="auto"/>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Assistant </w:t>
            </w:r>
            <w:r w:rsidR="006C4852" w:rsidRPr="00E46F47">
              <w:rPr>
                <w:rFonts w:ascii="Open Sans Light" w:eastAsia="Calibri" w:hAnsi="Open Sans Light" w:cs="Open Sans Light"/>
                <w:sz w:val="20"/>
                <w:szCs w:val="20"/>
              </w:rPr>
              <w:t>Principal</w:t>
            </w:r>
            <w:r w:rsidRPr="00E46F47">
              <w:rPr>
                <w:rFonts w:ascii="Open Sans Light" w:eastAsia="Calibri" w:hAnsi="Open Sans Light" w:cs="Open Sans Light"/>
                <w:sz w:val="20"/>
                <w:szCs w:val="20"/>
              </w:rPr>
              <w:t xml:space="preserve"> (Student Support)</w:t>
            </w:r>
          </w:p>
        </w:tc>
      </w:tr>
      <w:tr w:rsidR="00724354" w:rsidRPr="00E46F47" w:rsidTr="00ED47CF">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24354" w:rsidRPr="00E46F47" w:rsidRDefault="00724354" w:rsidP="00ED47CF">
            <w:pPr>
              <w:spacing w:after="0" w:line="240" w:lineRule="auto"/>
              <w:rPr>
                <w:rFonts w:ascii="Open Sans Light" w:eastAsia="Calibri" w:hAnsi="Open Sans Light" w:cs="Open Sans Light"/>
                <w:b/>
                <w:sz w:val="20"/>
                <w:szCs w:val="20"/>
              </w:rPr>
            </w:pPr>
            <w:r w:rsidRPr="00E46F47">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24354" w:rsidRPr="00E46F47" w:rsidRDefault="00724354" w:rsidP="00ED47CF">
            <w:pPr>
              <w:spacing w:after="0" w:line="240" w:lineRule="auto"/>
              <w:rPr>
                <w:rFonts w:ascii="Open Sans Light" w:eastAsia="Calibri" w:hAnsi="Open Sans Light" w:cs="Open Sans Light"/>
                <w:sz w:val="20"/>
                <w:szCs w:val="20"/>
              </w:rPr>
            </w:pPr>
            <w:r w:rsidRPr="00E46F47">
              <w:rPr>
                <w:rFonts w:ascii="Open Sans Light" w:eastAsia="Calibri" w:hAnsi="Open Sans Light" w:cs="Open Sans Light"/>
                <w:sz w:val="20"/>
                <w:szCs w:val="20"/>
              </w:rPr>
              <w:t>Full time (37</w:t>
            </w:r>
            <w:r w:rsidR="00E46F47" w:rsidRPr="00E46F47">
              <w:rPr>
                <w:rFonts w:ascii="Open Sans Light" w:eastAsia="Calibri" w:hAnsi="Open Sans Light" w:cs="Open Sans Light"/>
                <w:sz w:val="20"/>
                <w:szCs w:val="20"/>
              </w:rPr>
              <w:t>.5</w:t>
            </w:r>
            <w:r w:rsidRPr="00E46F47">
              <w:rPr>
                <w:rFonts w:ascii="Open Sans Light" w:eastAsia="Calibri" w:hAnsi="Open Sans Light" w:cs="Open Sans Light"/>
                <w:sz w:val="20"/>
                <w:szCs w:val="20"/>
              </w:rPr>
              <w:t xml:space="preserve"> hours per week)</w:t>
            </w:r>
          </w:p>
        </w:tc>
      </w:tr>
      <w:tr w:rsidR="00724354" w:rsidRPr="00E46F47" w:rsidTr="00ED47CF">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24354" w:rsidRPr="00E46F47" w:rsidRDefault="00724354" w:rsidP="00ED47CF">
            <w:pPr>
              <w:spacing w:after="0" w:line="240" w:lineRule="auto"/>
              <w:rPr>
                <w:rFonts w:ascii="Open Sans Light" w:eastAsia="Calibri" w:hAnsi="Open Sans Light" w:cs="Open Sans Light"/>
                <w:b/>
                <w:sz w:val="20"/>
                <w:szCs w:val="20"/>
              </w:rPr>
            </w:pPr>
            <w:r w:rsidRPr="00E46F47">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982ADE" w:rsidRPr="00E46F47" w:rsidRDefault="009E3F9C" w:rsidP="006C4852">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Salary scale</w:t>
            </w:r>
            <w:r w:rsidR="00E46F47" w:rsidRPr="00E46F47">
              <w:rPr>
                <w:rFonts w:ascii="Open Sans Light" w:eastAsia="Calibri" w:hAnsi="Open Sans Light" w:cs="Open Sans Light"/>
                <w:b/>
                <w:color w:val="000000" w:themeColor="text1"/>
                <w:sz w:val="20"/>
                <w:szCs w:val="20"/>
              </w:rPr>
              <w:t xml:space="preserve"> </w:t>
            </w:r>
            <w:r w:rsidR="00E46F47" w:rsidRPr="00E46F47">
              <w:rPr>
                <w:rFonts w:ascii="Open Sans Light" w:eastAsia="Calibri" w:hAnsi="Open Sans Light" w:cs="Open Sans Light"/>
                <w:color w:val="000000" w:themeColor="text1"/>
                <w:sz w:val="20"/>
                <w:szCs w:val="20"/>
              </w:rPr>
              <w:t xml:space="preserve">M2 (Specialist) point 39-43 on the Plumpton College </w:t>
            </w:r>
            <w:proofErr w:type="spellStart"/>
            <w:r w:rsidR="00E46F47" w:rsidRPr="00E46F47">
              <w:rPr>
                <w:rFonts w:ascii="Open Sans Light" w:eastAsia="Calibri" w:hAnsi="Open Sans Light" w:cs="Open Sans Light"/>
                <w:color w:val="000000" w:themeColor="text1"/>
                <w:sz w:val="20"/>
                <w:szCs w:val="20"/>
              </w:rPr>
              <w:t>payscale</w:t>
            </w:r>
            <w:proofErr w:type="spellEnd"/>
            <w:r w:rsidR="00E46F47" w:rsidRPr="00E46F47">
              <w:rPr>
                <w:rFonts w:ascii="Open Sans Light" w:eastAsia="Calibri" w:hAnsi="Open Sans Light" w:cs="Open Sans Light"/>
                <w:color w:val="000000" w:themeColor="text1"/>
                <w:sz w:val="20"/>
                <w:szCs w:val="20"/>
              </w:rPr>
              <w:t xml:space="preserve"> currently £39,762 - £44,755</w:t>
            </w:r>
          </w:p>
          <w:p w:rsidR="00724354" w:rsidRPr="00E46F47" w:rsidRDefault="000F60DC" w:rsidP="008F20F0">
            <w:pPr>
              <w:spacing w:after="0" w:line="240" w:lineRule="auto"/>
              <w:rPr>
                <w:rFonts w:ascii="Open Sans Light" w:eastAsia="Calibri" w:hAnsi="Open Sans Light" w:cs="Open Sans Light"/>
                <w:color w:val="FF0000"/>
                <w:sz w:val="20"/>
                <w:szCs w:val="20"/>
              </w:rPr>
            </w:pPr>
            <w:r w:rsidRPr="00E46F47">
              <w:rPr>
                <w:rFonts w:ascii="Open Sans Light" w:eastAsia="Calibri" w:hAnsi="Open Sans Light" w:cs="Open Sans Light"/>
                <w:color w:val="000000" w:themeColor="text1"/>
                <w:sz w:val="20"/>
                <w:szCs w:val="20"/>
              </w:rPr>
              <w:t>.</w:t>
            </w:r>
          </w:p>
        </w:tc>
      </w:tr>
      <w:tr w:rsidR="00724354" w:rsidRPr="00E46F47" w:rsidTr="00ED47CF">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24354" w:rsidRPr="00E46F47" w:rsidRDefault="00724354" w:rsidP="00ED47CF">
            <w:pPr>
              <w:spacing w:after="0" w:line="240" w:lineRule="auto"/>
              <w:rPr>
                <w:rFonts w:ascii="Open Sans Light" w:eastAsia="Calibri" w:hAnsi="Open Sans Light" w:cs="Open Sans Light"/>
                <w:b/>
                <w:sz w:val="20"/>
                <w:szCs w:val="20"/>
              </w:rPr>
            </w:pPr>
            <w:r w:rsidRPr="00E46F47">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24354" w:rsidRPr="00E46F47" w:rsidRDefault="00724354" w:rsidP="00ED47CF">
            <w:pPr>
              <w:spacing w:after="0" w:line="240" w:lineRule="auto"/>
              <w:rPr>
                <w:rFonts w:ascii="Open Sans Light" w:eastAsia="Calibri" w:hAnsi="Open Sans Light" w:cs="Open Sans Light"/>
                <w:sz w:val="20"/>
                <w:szCs w:val="20"/>
              </w:rPr>
            </w:pPr>
            <w:r w:rsidRPr="00E46F47">
              <w:rPr>
                <w:rFonts w:ascii="Open Sans Light" w:eastAsia="Calibri" w:hAnsi="Open Sans Light" w:cs="Open Sans Light"/>
                <w:sz w:val="20"/>
                <w:szCs w:val="20"/>
              </w:rPr>
              <w:t>30 electable days, 8 statutory days and up to 5 efficiency closure days at Christmas</w:t>
            </w:r>
          </w:p>
        </w:tc>
      </w:tr>
    </w:tbl>
    <w:p w:rsidR="00724354" w:rsidRPr="00E46F47" w:rsidRDefault="00724354" w:rsidP="00724354">
      <w:pPr>
        <w:spacing w:after="0" w:line="240" w:lineRule="auto"/>
        <w:rPr>
          <w:rFonts w:ascii="Open Sans Light" w:eastAsia="Calibri" w:hAnsi="Open Sans Light" w:cs="Open Sans Light"/>
          <w:b/>
          <w:sz w:val="20"/>
          <w:szCs w:val="20"/>
          <w:u w:val="single"/>
        </w:rPr>
      </w:pPr>
    </w:p>
    <w:p w:rsidR="00724354" w:rsidRPr="00E46F47" w:rsidRDefault="00724354" w:rsidP="00724354">
      <w:pPr>
        <w:spacing w:after="0" w:line="240" w:lineRule="auto"/>
        <w:rPr>
          <w:rFonts w:ascii="Open Sans Light" w:eastAsia="Calibri" w:hAnsi="Open Sans Light" w:cs="Open Sans Light"/>
          <w:b/>
          <w:sz w:val="20"/>
          <w:szCs w:val="20"/>
        </w:rPr>
      </w:pPr>
      <w:r w:rsidRPr="00E46F47">
        <w:rPr>
          <w:rFonts w:ascii="Open Sans Light" w:eastAsia="Calibri" w:hAnsi="Open Sans Light" w:cs="Open Sans Light"/>
          <w:b/>
          <w:sz w:val="20"/>
          <w:szCs w:val="20"/>
        </w:rPr>
        <w:t>Job Purpose</w:t>
      </w:r>
    </w:p>
    <w:p w:rsidR="009928DF" w:rsidRPr="00E46F47" w:rsidRDefault="009928DF" w:rsidP="00724354">
      <w:pPr>
        <w:spacing w:after="0" w:line="240" w:lineRule="auto"/>
        <w:rPr>
          <w:rFonts w:ascii="Open Sans Light" w:eastAsia="Calibri" w:hAnsi="Open Sans Light" w:cs="Open Sans Light"/>
          <w:b/>
          <w:sz w:val="20"/>
          <w:szCs w:val="20"/>
        </w:rPr>
      </w:pPr>
    </w:p>
    <w:p w:rsidR="009928DF" w:rsidRPr="00E46F47" w:rsidRDefault="009928DF" w:rsidP="00724354">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 xml:space="preserve">The </w:t>
      </w:r>
      <w:r w:rsidR="00FE27A9" w:rsidRPr="00E46F47">
        <w:rPr>
          <w:rFonts w:ascii="Open Sans Light" w:eastAsia="Calibri" w:hAnsi="Open Sans Light" w:cs="Open Sans Light"/>
          <w:color w:val="000000" w:themeColor="text1"/>
          <w:sz w:val="20"/>
          <w:szCs w:val="20"/>
        </w:rPr>
        <w:t>H</w:t>
      </w:r>
      <w:r w:rsidRPr="00E46F47">
        <w:rPr>
          <w:rFonts w:ascii="Open Sans Light" w:eastAsia="Calibri" w:hAnsi="Open Sans Light" w:cs="Open Sans Light"/>
          <w:color w:val="000000" w:themeColor="text1"/>
          <w:sz w:val="20"/>
          <w:szCs w:val="20"/>
        </w:rPr>
        <w:t>ead</w:t>
      </w:r>
      <w:r w:rsidR="00AE7342" w:rsidRPr="00E46F47">
        <w:rPr>
          <w:rFonts w:ascii="Open Sans Light" w:eastAsia="Calibri" w:hAnsi="Open Sans Light" w:cs="Open Sans Light"/>
          <w:color w:val="000000" w:themeColor="text1"/>
          <w:sz w:val="20"/>
          <w:szCs w:val="20"/>
        </w:rPr>
        <w:t xml:space="preserve"> of </w:t>
      </w:r>
      <w:r w:rsidR="003107FC" w:rsidRPr="003107FC">
        <w:rPr>
          <w:rFonts w:ascii="Open Sans Light" w:eastAsia="Calibri" w:hAnsi="Open Sans Light" w:cs="Open Sans Light"/>
          <w:color w:val="000000" w:themeColor="text1"/>
          <w:sz w:val="20"/>
          <w:szCs w:val="20"/>
        </w:rPr>
        <w:t>Education Pathways and Foundation Learning</w:t>
      </w:r>
      <w:r w:rsidR="003107FC" w:rsidRPr="00E46F47">
        <w:rPr>
          <w:rFonts w:ascii="Open Sans Light" w:eastAsia="Calibri" w:hAnsi="Open Sans Light" w:cs="Open Sans Light"/>
          <w:color w:val="000000" w:themeColor="text1"/>
          <w:sz w:val="20"/>
          <w:szCs w:val="20"/>
        </w:rPr>
        <w:t xml:space="preserve"> </w:t>
      </w:r>
      <w:r w:rsidR="00102B01" w:rsidRPr="00E46F47">
        <w:rPr>
          <w:rFonts w:ascii="Open Sans Light" w:eastAsia="Calibri" w:hAnsi="Open Sans Light" w:cs="Open Sans Light"/>
          <w:color w:val="000000" w:themeColor="text1"/>
          <w:sz w:val="20"/>
          <w:szCs w:val="20"/>
        </w:rPr>
        <w:t xml:space="preserve">will provide the strategic leadership and management for the Division </w:t>
      </w:r>
      <w:r w:rsidR="00661DE5" w:rsidRPr="00E46F47">
        <w:rPr>
          <w:rFonts w:ascii="Open Sans Light" w:eastAsia="Calibri" w:hAnsi="Open Sans Light" w:cs="Open Sans Light"/>
          <w:color w:val="000000" w:themeColor="text1"/>
          <w:sz w:val="20"/>
          <w:szCs w:val="20"/>
        </w:rPr>
        <w:t>and be</w:t>
      </w:r>
      <w:r w:rsidRPr="00E46F47">
        <w:rPr>
          <w:rFonts w:ascii="Open Sans Light" w:eastAsia="Calibri" w:hAnsi="Open Sans Light" w:cs="Open Sans Light"/>
          <w:color w:val="000000" w:themeColor="text1"/>
          <w:sz w:val="20"/>
          <w:szCs w:val="20"/>
        </w:rPr>
        <w:t xml:space="preserve"> responsible for designing a</w:t>
      </w:r>
      <w:r w:rsidR="00102B01" w:rsidRPr="00E46F47">
        <w:rPr>
          <w:rFonts w:ascii="Open Sans Light" w:eastAsia="Calibri" w:hAnsi="Open Sans Light" w:cs="Open Sans Light"/>
          <w:color w:val="000000" w:themeColor="text1"/>
          <w:sz w:val="20"/>
          <w:szCs w:val="20"/>
        </w:rPr>
        <w:t xml:space="preserve">n ambitious curriculum </w:t>
      </w:r>
      <w:r w:rsidR="00661DE5" w:rsidRPr="00E46F47">
        <w:rPr>
          <w:rFonts w:ascii="Open Sans Light" w:eastAsia="Calibri" w:hAnsi="Open Sans Light" w:cs="Open Sans Light"/>
          <w:color w:val="000000" w:themeColor="text1"/>
          <w:sz w:val="20"/>
          <w:szCs w:val="20"/>
        </w:rPr>
        <w:t>which promotes high standards of teaching and learning, student achievement, progression and value added.</w:t>
      </w:r>
    </w:p>
    <w:p w:rsidR="00661DE5" w:rsidRPr="00E46F47" w:rsidRDefault="00661DE5" w:rsidP="00724354">
      <w:pPr>
        <w:spacing w:after="0" w:line="240" w:lineRule="auto"/>
        <w:rPr>
          <w:rFonts w:ascii="Open Sans Light" w:eastAsia="Calibri" w:hAnsi="Open Sans Light" w:cs="Open Sans Light"/>
          <w:color w:val="000000" w:themeColor="text1"/>
          <w:sz w:val="20"/>
          <w:szCs w:val="20"/>
        </w:rPr>
      </w:pPr>
    </w:p>
    <w:p w:rsidR="00661DE5" w:rsidRPr="00E46F47" w:rsidRDefault="00661DE5" w:rsidP="00724354">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 xml:space="preserve">The postholder will provide outstanding leadership and management of staff, students, curriculum and resources. </w:t>
      </w:r>
    </w:p>
    <w:p w:rsidR="00661DE5" w:rsidRPr="00E46F47" w:rsidRDefault="00661DE5" w:rsidP="00724354">
      <w:pPr>
        <w:spacing w:after="0" w:line="240" w:lineRule="auto"/>
        <w:rPr>
          <w:rFonts w:ascii="Open Sans Light" w:eastAsia="Calibri" w:hAnsi="Open Sans Light" w:cs="Open Sans Light"/>
          <w:color w:val="000000" w:themeColor="text1"/>
          <w:sz w:val="20"/>
          <w:szCs w:val="20"/>
        </w:rPr>
      </w:pPr>
    </w:p>
    <w:p w:rsidR="00661DE5" w:rsidRPr="00E46F47" w:rsidRDefault="00661DE5" w:rsidP="00724354">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The postholder will lead the strategic growth of the curriculum area in all areas of provision to include funded and non-funded courses</w:t>
      </w:r>
      <w:r w:rsidR="00346BB6">
        <w:rPr>
          <w:rFonts w:ascii="Open Sans Light" w:eastAsia="Calibri" w:hAnsi="Open Sans Light" w:cs="Open Sans Light"/>
          <w:color w:val="000000" w:themeColor="text1"/>
          <w:sz w:val="20"/>
          <w:szCs w:val="20"/>
        </w:rPr>
        <w:t xml:space="preserve">, in order to position the </w:t>
      </w:r>
      <w:r w:rsidR="00346BB6" w:rsidRPr="005D0997">
        <w:rPr>
          <w:rFonts w:ascii="Open Sans Light" w:eastAsia="Calibri" w:hAnsi="Open Sans Light" w:cs="Open Sans Light"/>
          <w:color w:val="000000" w:themeColor="text1"/>
          <w:sz w:val="20"/>
          <w:szCs w:val="20"/>
        </w:rPr>
        <w:t>college as a regional lead in schools and Supported Learning provision within a land based context</w:t>
      </w:r>
    </w:p>
    <w:p w:rsidR="009928DF" w:rsidRPr="00E46F47" w:rsidRDefault="009928DF" w:rsidP="00724354">
      <w:pPr>
        <w:spacing w:after="0" w:line="240" w:lineRule="auto"/>
        <w:rPr>
          <w:rFonts w:ascii="Open Sans Light" w:eastAsia="Calibri" w:hAnsi="Open Sans Light" w:cs="Open Sans Light"/>
          <w:color w:val="000000" w:themeColor="text1"/>
          <w:sz w:val="20"/>
          <w:szCs w:val="20"/>
        </w:rPr>
      </w:pPr>
    </w:p>
    <w:p w:rsidR="00661DE5" w:rsidRDefault="00FE27A9" w:rsidP="00724354">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The postholder will</w:t>
      </w:r>
      <w:r w:rsidR="00661DE5" w:rsidRPr="00E46F47">
        <w:rPr>
          <w:rFonts w:ascii="Open Sans Light" w:eastAsia="Calibri" w:hAnsi="Open Sans Light" w:cs="Open Sans Light"/>
          <w:color w:val="000000" w:themeColor="text1"/>
          <w:sz w:val="20"/>
          <w:szCs w:val="20"/>
        </w:rPr>
        <w:t xml:space="preserve"> promote a strong and positive reputation of the Division through relationships with external stakeholders, </w:t>
      </w:r>
      <w:r w:rsidR="00970CA2" w:rsidRPr="00E46F47">
        <w:rPr>
          <w:rFonts w:ascii="Open Sans Light" w:eastAsia="Calibri" w:hAnsi="Open Sans Light" w:cs="Open Sans Light"/>
          <w:color w:val="000000" w:themeColor="text1"/>
          <w:sz w:val="20"/>
          <w:szCs w:val="20"/>
        </w:rPr>
        <w:t>schools,</w:t>
      </w:r>
      <w:r w:rsidR="00E46F47">
        <w:rPr>
          <w:rFonts w:ascii="Open Sans Light" w:eastAsia="Calibri" w:hAnsi="Open Sans Light" w:cs="Open Sans Light"/>
          <w:color w:val="000000" w:themeColor="text1"/>
          <w:sz w:val="20"/>
          <w:szCs w:val="20"/>
        </w:rPr>
        <w:t xml:space="preserve"> employers and parents.</w:t>
      </w:r>
    </w:p>
    <w:p w:rsidR="00E46F47" w:rsidRPr="00E46F47" w:rsidRDefault="00E46F47" w:rsidP="00724354">
      <w:pPr>
        <w:spacing w:after="0" w:line="240" w:lineRule="auto"/>
        <w:rPr>
          <w:rFonts w:ascii="Open Sans Light" w:eastAsia="Calibri" w:hAnsi="Open Sans Light" w:cs="Open Sans Light"/>
          <w:color w:val="000000" w:themeColor="text1"/>
          <w:sz w:val="20"/>
          <w:szCs w:val="20"/>
        </w:rPr>
      </w:pPr>
    </w:p>
    <w:p w:rsidR="00E91C52" w:rsidRPr="00E46F47" w:rsidRDefault="008C1B61" w:rsidP="00724354">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 xml:space="preserve">The Head of </w:t>
      </w:r>
      <w:r w:rsidR="003107FC" w:rsidRPr="003107FC">
        <w:rPr>
          <w:rFonts w:ascii="Open Sans Light" w:eastAsia="Calibri" w:hAnsi="Open Sans Light" w:cs="Open Sans Light"/>
          <w:color w:val="000000" w:themeColor="text1"/>
          <w:sz w:val="20"/>
          <w:szCs w:val="20"/>
        </w:rPr>
        <w:t>Education Pathways and Foundation Learning</w:t>
      </w:r>
      <w:r w:rsidRPr="00E46F47">
        <w:rPr>
          <w:rFonts w:ascii="Open Sans Light" w:eastAsia="Calibri" w:hAnsi="Open Sans Light" w:cs="Open Sans Light"/>
          <w:color w:val="000000" w:themeColor="text1"/>
          <w:sz w:val="20"/>
          <w:szCs w:val="20"/>
        </w:rPr>
        <w:t xml:space="preserve"> </w:t>
      </w:r>
      <w:r w:rsidR="00970CA2" w:rsidRPr="00E46F47">
        <w:rPr>
          <w:rFonts w:ascii="Open Sans Light" w:eastAsia="Calibri" w:hAnsi="Open Sans Light" w:cs="Open Sans Light"/>
          <w:color w:val="000000" w:themeColor="text1"/>
          <w:sz w:val="20"/>
          <w:szCs w:val="20"/>
        </w:rPr>
        <w:t>will</w:t>
      </w:r>
      <w:r w:rsidR="00E91C52" w:rsidRPr="00E46F47">
        <w:rPr>
          <w:rFonts w:ascii="Open Sans Light" w:eastAsia="Calibri" w:hAnsi="Open Sans Light" w:cs="Open Sans Light"/>
          <w:color w:val="000000" w:themeColor="text1"/>
          <w:sz w:val="20"/>
          <w:szCs w:val="20"/>
        </w:rPr>
        <w:t xml:space="preserve"> </w:t>
      </w:r>
      <w:r w:rsidR="00CA2A39" w:rsidRPr="00E46F47">
        <w:rPr>
          <w:rFonts w:ascii="Open Sans Light" w:eastAsia="Calibri" w:hAnsi="Open Sans Light" w:cs="Open Sans Light"/>
          <w:color w:val="000000" w:themeColor="text1"/>
          <w:sz w:val="20"/>
          <w:szCs w:val="20"/>
        </w:rPr>
        <w:t>lead on the</w:t>
      </w:r>
      <w:r w:rsidR="00704074" w:rsidRPr="00E46F47">
        <w:rPr>
          <w:rFonts w:ascii="Open Sans Light" w:eastAsia="Calibri" w:hAnsi="Open Sans Light" w:cs="Open Sans Light"/>
          <w:color w:val="000000" w:themeColor="text1"/>
          <w:sz w:val="20"/>
          <w:szCs w:val="20"/>
        </w:rPr>
        <w:t xml:space="preserve"> </w:t>
      </w:r>
      <w:r w:rsidR="00CA2A39" w:rsidRPr="00E46F47">
        <w:rPr>
          <w:rFonts w:ascii="Open Sans Light" w:eastAsia="Calibri" w:hAnsi="Open Sans Light" w:cs="Open Sans Light"/>
          <w:color w:val="000000" w:themeColor="text1"/>
          <w:sz w:val="20"/>
          <w:szCs w:val="20"/>
        </w:rPr>
        <w:t>cross-college</w:t>
      </w:r>
      <w:r w:rsidR="00704074" w:rsidRPr="00E46F47">
        <w:rPr>
          <w:rFonts w:ascii="Open Sans Light" w:eastAsia="Calibri" w:hAnsi="Open Sans Light" w:cs="Open Sans Light"/>
          <w:color w:val="000000" w:themeColor="text1"/>
          <w:sz w:val="20"/>
          <w:szCs w:val="20"/>
        </w:rPr>
        <w:t xml:space="preserve"> development and implementation of quality assurance and processes in partnership with key internal and external keyholders</w:t>
      </w:r>
      <w:r w:rsidR="00D20836" w:rsidRPr="00E46F47">
        <w:rPr>
          <w:rFonts w:ascii="Open Sans Light" w:eastAsia="Calibri" w:hAnsi="Open Sans Light" w:cs="Open Sans Light"/>
          <w:color w:val="000000" w:themeColor="text1"/>
          <w:sz w:val="20"/>
          <w:szCs w:val="20"/>
        </w:rPr>
        <w:t xml:space="preserve">. This will include </w:t>
      </w:r>
      <w:r w:rsidR="00CA2A39" w:rsidRPr="00E46F47">
        <w:rPr>
          <w:rFonts w:ascii="Open Sans Light" w:eastAsia="Calibri" w:hAnsi="Open Sans Light" w:cs="Open Sans Light"/>
          <w:color w:val="000000" w:themeColor="text1"/>
          <w:sz w:val="20"/>
          <w:szCs w:val="20"/>
        </w:rPr>
        <w:t>identifying and recommending best practice to raise cross college standards and ensure compliance with legislation</w:t>
      </w:r>
      <w:r w:rsidR="00E46F47">
        <w:rPr>
          <w:rFonts w:ascii="Open Sans Light" w:eastAsia="Calibri" w:hAnsi="Open Sans Light" w:cs="Open Sans Light"/>
          <w:color w:val="000000" w:themeColor="text1"/>
          <w:sz w:val="20"/>
          <w:szCs w:val="20"/>
        </w:rPr>
        <w:t>.</w:t>
      </w:r>
    </w:p>
    <w:p w:rsidR="00724354" w:rsidRPr="00E46F47" w:rsidRDefault="00D20836" w:rsidP="00E46F47">
      <w:pPr>
        <w:spacing w:after="0" w:line="240" w:lineRule="auto"/>
        <w:rPr>
          <w:rFonts w:ascii="Open Sans Light" w:eastAsia="Calibri" w:hAnsi="Open Sans Light" w:cs="Open Sans Light"/>
          <w:color w:val="000000" w:themeColor="text1"/>
          <w:sz w:val="20"/>
          <w:szCs w:val="20"/>
        </w:rPr>
      </w:pPr>
      <w:r w:rsidRPr="00E46F47">
        <w:rPr>
          <w:rFonts w:ascii="Open Sans Light" w:eastAsia="Calibri" w:hAnsi="Open Sans Light" w:cs="Open Sans Light"/>
          <w:color w:val="000000" w:themeColor="text1"/>
          <w:sz w:val="20"/>
          <w:szCs w:val="20"/>
        </w:rPr>
        <w:t>.</w:t>
      </w:r>
    </w:p>
    <w:p w:rsidR="00724354" w:rsidRPr="00E46F47" w:rsidRDefault="00724354" w:rsidP="00724354">
      <w:pPr>
        <w:pStyle w:val="ListParagraph"/>
        <w:numPr>
          <w:ilvl w:val="0"/>
          <w:numId w:val="3"/>
        </w:numPr>
        <w:spacing w:after="160" w:line="360" w:lineRule="auto"/>
        <w:ind w:left="142" w:hanging="295"/>
        <w:contextualSpacing/>
        <w:rPr>
          <w:rFonts w:ascii="Open Sans Light" w:hAnsi="Open Sans Light" w:cs="Open Sans Light"/>
          <w:i/>
          <w:sz w:val="20"/>
        </w:rPr>
      </w:pPr>
      <w:r w:rsidRPr="00E46F47">
        <w:rPr>
          <w:rFonts w:ascii="Open Sans Light" w:hAnsi="Open Sans Light" w:cs="Open Sans Light"/>
          <w:i/>
          <w:sz w:val="20"/>
        </w:rPr>
        <w:t xml:space="preserve">Management </w:t>
      </w:r>
    </w:p>
    <w:tbl>
      <w:tblPr>
        <w:tblStyle w:val="TableGrid"/>
        <w:tblW w:w="9606" w:type="dxa"/>
        <w:tblLayout w:type="fixed"/>
        <w:tblLook w:val="04A0" w:firstRow="1" w:lastRow="0" w:firstColumn="1" w:lastColumn="0" w:noHBand="0" w:noVBand="1"/>
      </w:tblPr>
      <w:tblGrid>
        <w:gridCol w:w="9606"/>
      </w:tblGrid>
      <w:tr w:rsidR="00F55354" w:rsidRPr="00E46F47" w:rsidTr="00ED47CF">
        <w:tc>
          <w:tcPr>
            <w:tcW w:w="9606" w:type="dxa"/>
          </w:tcPr>
          <w:p w:rsidR="00F55354" w:rsidRDefault="00F55354" w:rsidP="00F55354">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Lead an annual strategic review of the provision to ensure it is continuously adapted to meet labour market and prospective student needs and is established as a regional centre for excellence in its field.</w:t>
            </w:r>
          </w:p>
        </w:tc>
      </w:tr>
      <w:tr w:rsidR="00724354" w:rsidRPr="00E46F47" w:rsidTr="00ED47CF">
        <w:tc>
          <w:tcPr>
            <w:tcW w:w="9606" w:type="dxa"/>
          </w:tcPr>
          <w:p w:rsidR="00724354" w:rsidRPr="00E46F47" w:rsidRDefault="00965D8F">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Lead and d</w:t>
            </w:r>
            <w:r w:rsidR="003107FC">
              <w:rPr>
                <w:rFonts w:ascii="Open Sans Light" w:hAnsi="Open Sans Light" w:cs="Open Sans Light"/>
                <w:color w:val="000000" w:themeColor="text1"/>
                <w:sz w:val="20"/>
              </w:rPr>
              <w:t>evelop all aspects of the Division</w:t>
            </w:r>
            <w:r>
              <w:rPr>
                <w:rFonts w:ascii="Open Sans Light" w:hAnsi="Open Sans Light" w:cs="Open Sans Light"/>
                <w:color w:val="000000" w:themeColor="text1"/>
                <w:sz w:val="20"/>
              </w:rPr>
              <w:t>, including</w:t>
            </w:r>
            <w:r w:rsidR="00F61DB0" w:rsidRPr="00E46F47">
              <w:rPr>
                <w:rFonts w:ascii="Open Sans Light" w:hAnsi="Open Sans Light" w:cs="Open Sans Light"/>
                <w:color w:val="000000" w:themeColor="text1"/>
                <w:sz w:val="20"/>
              </w:rPr>
              <w:t xml:space="preserve"> </w:t>
            </w:r>
            <w:r w:rsidR="00724354" w:rsidRPr="00E46F47">
              <w:rPr>
                <w:rFonts w:ascii="Open Sans Light" w:hAnsi="Open Sans Light" w:cs="Open Sans Light"/>
                <w:color w:val="000000" w:themeColor="text1"/>
                <w:sz w:val="20"/>
              </w:rPr>
              <w:t xml:space="preserve">line management and mentoring (with support from the </w:t>
            </w:r>
            <w:r w:rsidR="00271A94" w:rsidRPr="00E46F47">
              <w:rPr>
                <w:rFonts w:ascii="Open Sans Light" w:hAnsi="Open Sans Light" w:cs="Open Sans Light"/>
                <w:color w:val="000000" w:themeColor="text1"/>
                <w:sz w:val="20"/>
              </w:rPr>
              <w:t>A</w:t>
            </w:r>
            <w:r w:rsidR="009E3F9C" w:rsidRPr="00E46F47">
              <w:rPr>
                <w:rFonts w:ascii="Open Sans Light" w:hAnsi="Open Sans Light" w:cs="Open Sans Light"/>
                <w:color w:val="000000" w:themeColor="text1"/>
                <w:sz w:val="20"/>
              </w:rPr>
              <w:t xml:space="preserve">ssistant </w:t>
            </w:r>
            <w:r w:rsidR="00E46F47" w:rsidRPr="00E46F47">
              <w:rPr>
                <w:rFonts w:ascii="Open Sans Light" w:hAnsi="Open Sans Light" w:cs="Open Sans Light"/>
                <w:color w:val="000000" w:themeColor="text1"/>
                <w:sz w:val="20"/>
              </w:rPr>
              <w:t>P</w:t>
            </w:r>
            <w:r w:rsidR="009E3F9C" w:rsidRPr="00E46F47">
              <w:rPr>
                <w:rFonts w:ascii="Open Sans Light" w:hAnsi="Open Sans Light" w:cs="Open Sans Light"/>
                <w:color w:val="000000" w:themeColor="text1"/>
                <w:sz w:val="20"/>
              </w:rPr>
              <w:t>rincipal</w:t>
            </w:r>
            <w:r w:rsidR="00271A94" w:rsidRPr="00E46F47">
              <w:rPr>
                <w:rFonts w:ascii="Open Sans Light" w:hAnsi="Open Sans Light" w:cs="Open Sans Light"/>
                <w:color w:val="000000" w:themeColor="text1"/>
                <w:sz w:val="20"/>
              </w:rPr>
              <w:t xml:space="preserve"> (S</w:t>
            </w:r>
            <w:r w:rsidR="003C6C98">
              <w:rPr>
                <w:rFonts w:ascii="Open Sans Light" w:hAnsi="Open Sans Light" w:cs="Open Sans Light"/>
                <w:color w:val="000000" w:themeColor="text1"/>
                <w:sz w:val="20"/>
              </w:rPr>
              <w:t>tudent Support)</w:t>
            </w:r>
            <w:r w:rsidR="00724354" w:rsidRPr="00E46F47">
              <w:rPr>
                <w:rFonts w:ascii="Open Sans Light" w:hAnsi="Open Sans Light" w:cs="Open Sans Light"/>
                <w:color w:val="000000" w:themeColor="text1"/>
                <w:sz w:val="20"/>
              </w:rPr>
              <w:t xml:space="preserve"> and </w:t>
            </w:r>
            <w:r w:rsidR="00E46F47" w:rsidRPr="00E46F47">
              <w:rPr>
                <w:rFonts w:ascii="Open Sans Light" w:hAnsi="Open Sans Light" w:cs="Open Sans Light"/>
                <w:color w:val="000000" w:themeColor="text1"/>
                <w:sz w:val="20"/>
              </w:rPr>
              <w:t xml:space="preserve">Head of </w:t>
            </w:r>
            <w:r w:rsidR="00724354" w:rsidRPr="00E46F47">
              <w:rPr>
                <w:rFonts w:ascii="Open Sans Light" w:hAnsi="Open Sans Light" w:cs="Open Sans Light"/>
                <w:color w:val="000000" w:themeColor="text1"/>
                <w:sz w:val="20"/>
              </w:rPr>
              <w:t>H</w:t>
            </w:r>
            <w:r w:rsidR="00E46F47" w:rsidRPr="00E46F47">
              <w:rPr>
                <w:rFonts w:ascii="Open Sans Light" w:hAnsi="Open Sans Light" w:cs="Open Sans Light"/>
                <w:color w:val="000000" w:themeColor="text1"/>
                <w:sz w:val="20"/>
              </w:rPr>
              <w:t>R</w:t>
            </w:r>
            <w:r w:rsidR="003C6C98">
              <w:rPr>
                <w:rFonts w:ascii="Open Sans Light" w:hAnsi="Open Sans Light" w:cs="Open Sans Light"/>
                <w:color w:val="000000" w:themeColor="text1"/>
                <w:sz w:val="20"/>
              </w:rPr>
              <w:t>)</w:t>
            </w:r>
            <w:r w:rsidR="00724354" w:rsidRPr="00E46F47">
              <w:rPr>
                <w:rFonts w:ascii="Open Sans Light" w:hAnsi="Open Sans Light" w:cs="Open Sans Light"/>
                <w:color w:val="000000" w:themeColor="text1"/>
                <w:sz w:val="20"/>
              </w:rPr>
              <w:t xml:space="preserve"> in accordance with the </w:t>
            </w:r>
            <w:r w:rsidR="00724354" w:rsidRPr="00E46F47">
              <w:rPr>
                <w:rFonts w:ascii="Open Sans Light" w:hAnsi="Open Sans Light" w:cs="Open Sans Light"/>
                <w:color w:val="000000" w:themeColor="text1"/>
                <w:sz w:val="20"/>
              </w:rPr>
              <w:lastRenderedPageBreak/>
              <w:t xml:space="preserve">curriculum structure. Ensure that all aspects of responsibilities </w:t>
            </w:r>
            <w:r w:rsidR="00970CA2" w:rsidRPr="00E46F47">
              <w:rPr>
                <w:rFonts w:ascii="Open Sans Light" w:hAnsi="Open Sans Light" w:cs="Open Sans Light"/>
                <w:color w:val="000000" w:themeColor="text1"/>
                <w:sz w:val="20"/>
              </w:rPr>
              <w:t xml:space="preserve">covering deputy head and </w:t>
            </w:r>
            <w:r w:rsidR="00CA2A39" w:rsidRPr="00E46F47">
              <w:rPr>
                <w:rFonts w:ascii="Open Sans Light" w:hAnsi="Open Sans Light" w:cs="Open Sans Light"/>
                <w:color w:val="000000" w:themeColor="text1"/>
                <w:sz w:val="20"/>
              </w:rPr>
              <w:t>curriculum lead</w:t>
            </w:r>
            <w:r w:rsidR="00970CA2" w:rsidRPr="00E46F47">
              <w:rPr>
                <w:rFonts w:ascii="Open Sans Light" w:hAnsi="Open Sans Light" w:cs="Open Sans Light"/>
                <w:color w:val="000000" w:themeColor="text1"/>
                <w:sz w:val="20"/>
              </w:rPr>
              <w:t xml:space="preserve"> </w:t>
            </w:r>
            <w:r w:rsidR="00724354" w:rsidRPr="00E46F47">
              <w:rPr>
                <w:rFonts w:ascii="Open Sans Light" w:hAnsi="Open Sans Light" w:cs="Open Sans Light"/>
                <w:color w:val="000000" w:themeColor="text1"/>
                <w:sz w:val="20"/>
              </w:rPr>
              <w:t>roles and quality systems are adhered to at all times. Maintain and develop this structure through effective induction, monitoring, appraisal and performance management of all staff.</w:t>
            </w:r>
          </w:p>
        </w:tc>
      </w:tr>
      <w:tr w:rsidR="00724354" w:rsidRPr="00E46F47" w:rsidTr="00ED47CF">
        <w:tc>
          <w:tcPr>
            <w:tcW w:w="9606" w:type="dxa"/>
          </w:tcPr>
          <w:p w:rsidR="00724354" w:rsidRPr="00E46F47" w:rsidRDefault="00F61DB0" w:rsidP="00E46F47">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lastRenderedPageBreak/>
              <w:t>Exploit opportunities, working with the Assistant Principal (SS)</w:t>
            </w:r>
            <w:r w:rsidR="009A4A71" w:rsidRPr="00E46F47">
              <w:rPr>
                <w:rFonts w:ascii="Open Sans Light" w:hAnsi="Open Sans Light" w:cs="Open Sans Light"/>
                <w:color w:val="000000" w:themeColor="text1"/>
                <w:sz w:val="20"/>
              </w:rPr>
              <w:t xml:space="preserve"> </w:t>
            </w:r>
            <w:r w:rsidRPr="00E46F47">
              <w:rPr>
                <w:rFonts w:ascii="Open Sans Light" w:hAnsi="Open Sans Light" w:cs="Open Sans Light"/>
                <w:color w:val="000000" w:themeColor="text1"/>
                <w:sz w:val="20"/>
              </w:rPr>
              <w:t xml:space="preserve">and SMT, to generate income from a variety of sources and manage the delegated budgets against agreed income and expenditure targets. Adhere to the college </w:t>
            </w:r>
            <w:r w:rsidR="00E46F47" w:rsidRPr="00E46F47">
              <w:rPr>
                <w:rFonts w:ascii="Open Sans Light" w:hAnsi="Open Sans Light" w:cs="Open Sans Light"/>
                <w:color w:val="000000" w:themeColor="text1"/>
                <w:sz w:val="20"/>
              </w:rPr>
              <w:t>f</w:t>
            </w:r>
            <w:r w:rsidRPr="00E46F47">
              <w:rPr>
                <w:rFonts w:ascii="Open Sans Light" w:hAnsi="Open Sans Light" w:cs="Open Sans Light"/>
                <w:color w:val="000000" w:themeColor="text1"/>
                <w:sz w:val="20"/>
              </w:rPr>
              <w:t xml:space="preserve">inancial </w:t>
            </w:r>
            <w:r w:rsidR="00E46F47" w:rsidRPr="00E46F47">
              <w:rPr>
                <w:rFonts w:ascii="Open Sans Light" w:hAnsi="Open Sans Light" w:cs="Open Sans Light"/>
                <w:color w:val="000000" w:themeColor="text1"/>
                <w:sz w:val="20"/>
              </w:rPr>
              <w:t>r</w:t>
            </w:r>
            <w:r w:rsidRPr="00E46F47">
              <w:rPr>
                <w:rFonts w:ascii="Open Sans Light" w:hAnsi="Open Sans Light" w:cs="Open Sans Light"/>
                <w:color w:val="000000" w:themeColor="text1"/>
                <w:sz w:val="20"/>
              </w:rPr>
              <w:t>egulations at all times with support from the Finance Team.</w:t>
            </w:r>
          </w:p>
        </w:tc>
      </w:tr>
      <w:tr w:rsidR="00346BB6" w:rsidRPr="00E46F47" w:rsidTr="00ED47CF">
        <w:tc>
          <w:tcPr>
            <w:tcW w:w="9606" w:type="dxa"/>
          </w:tcPr>
          <w:p w:rsidR="00346BB6" w:rsidRPr="00E46F47" w:rsidRDefault="00346BB6" w:rsidP="00636AF7">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Design</w:t>
            </w:r>
            <w:r w:rsidR="00965D8F">
              <w:rPr>
                <w:rFonts w:ascii="Open Sans Light" w:hAnsi="Open Sans Light" w:cs="Open Sans Light"/>
                <w:color w:val="000000" w:themeColor="text1"/>
                <w:sz w:val="20"/>
              </w:rPr>
              <w:t xml:space="preserve">, develop and implement a range of </w:t>
            </w:r>
            <w:r>
              <w:rPr>
                <w:rFonts w:ascii="Open Sans Light" w:hAnsi="Open Sans Light" w:cs="Open Sans Light"/>
                <w:color w:val="000000" w:themeColor="text1"/>
                <w:sz w:val="20"/>
              </w:rPr>
              <w:t>adapted college policies and procedures which are better a</w:t>
            </w:r>
            <w:r w:rsidR="00965D8F">
              <w:rPr>
                <w:rFonts w:ascii="Open Sans Light" w:hAnsi="Open Sans Light" w:cs="Open Sans Light"/>
                <w:color w:val="000000" w:themeColor="text1"/>
                <w:sz w:val="20"/>
              </w:rPr>
              <w:t xml:space="preserve">ligned to the Schools and EHE cohort. </w:t>
            </w:r>
          </w:p>
        </w:tc>
      </w:tr>
      <w:tr w:rsidR="00965D8F" w:rsidRPr="00E46F47" w:rsidTr="00ED47CF">
        <w:tc>
          <w:tcPr>
            <w:tcW w:w="9606" w:type="dxa"/>
          </w:tcPr>
          <w:p w:rsidR="00965D8F" w:rsidRDefault="00965D8F" w:rsidP="00965D8F">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Develop and implement bespoke learner and parent voice strategies for the Schools and EHE cohort</w:t>
            </w:r>
          </w:p>
        </w:tc>
      </w:tr>
      <w:tr w:rsidR="00724354" w:rsidRPr="00E46F47" w:rsidTr="00ED47CF">
        <w:tc>
          <w:tcPr>
            <w:tcW w:w="9606" w:type="dxa"/>
          </w:tcPr>
          <w:p w:rsidR="00724354" w:rsidRPr="00E46F47" w:rsidRDefault="00970CA2" w:rsidP="0072435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Work with</w:t>
            </w:r>
            <w:r w:rsidR="00F61DB0" w:rsidRPr="00E46F47">
              <w:rPr>
                <w:rFonts w:ascii="Open Sans Light" w:hAnsi="Open Sans Light" w:cs="Open Sans Light"/>
                <w:color w:val="000000" w:themeColor="text1"/>
                <w:sz w:val="20"/>
              </w:rPr>
              <w:t xml:space="preserve"> </w:t>
            </w:r>
            <w:r w:rsidR="00CA2A39" w:rsidRPr="00E46F47">
              <w:rPr>
                <w:rFonts w:ascii="Open Sans Light" w:hAnsi="Open Sans Light" w:cs="Open Sans Light"/>
                <w:color w:val="000000" w:themeColor="text1"/>
                <w:sz w:val="20"/>
              </w:rPr>
              <w:t>the Head</w:t>
            </w:r>
            <w:r w:rsidR="00661DE5" w:rsidRPr="00E46F47">
              <w:rPr>
                <w:rFonts w:ascii="Open Sans Light" w:hAnsi="Open Sans Light" w:cs="Open Sans Light"/>
                <w:color w:val="000000" w:themeColor="text1"/>
                <w:sz w:val="20"/>
              </w:rPr>
              <w:t xml:space="preserve"> of Inclusion and </w:t>
            </w:r>
            <w:r w:rsidR="00CA2A39" w:rsidRPr="00E46F47">
              <w:rPr>
                <w:rFonts w:ascii="Open Sans Light" w:hAnsi="Open Sans Light" w:cs="Open Sans Light"/>
                <w:color w:val="000000" w:themeColor="text1"/>
                <w:sz w:val="20"/>
              </w:rPr>
              <w:t>Development to</w:t>
            </w:r>
            <w:r w:rsidR="00F61DB0" w:rsidRPr="00E46F47">
              <w:rPr>
                <w:rFonts w:ascii="Open Sans Light" w:hAnsi="Open Sans Light" w:cs="Open Sans Light"/>
                <w:color w:val="000000" w:themeColor="text1"/>
                <w:sz w:val="20"/>
              </w:rPr>
              <w:t xml:space="preserve"> ensure that ALS Funding requirements are accurately documented and recorded</w:t>
            </w:r>
            <w:r w:rsidR="00515339" w:rsidRPr="00E46F47">
              <w:rPr>
                <w:rFonts w:ascii="Open Sans Light" w:hAnsi="Open Sans Light" w:cs="Open Sans Light"/>
                <w:color w:val="000000" w:themeColor="text1"/>
                <w:sz w:val="20"/>
              </w:rPr>
              <w:t xml:space="preserve"> </w:t>
            </w:r>
            <w:r w:rsidR="00F61DB0" w:rsidRPr="00E46F47">
              <w:rPr>
                <w:rFonts w:ascii="Open Sans Light" w:hAnsi="Open Sans Light" w:cs="Open Sans Light"/>
                <w:color w:val="000000" w:themeColor="text1"/>
                <w:sz w:val="20"/>
              </w:rPr>
              <w:t>to comply with ESFA/LA funding requirements</w:t>
            </w:r>
            <w:r w:rsidR="00515339" w:rsidRPr="00E46F47">
              <w:rPr>
                <w:rFonts w:ascii="Open Sans Light" w:hAnsi="Open Sans Light" w:cs="Open Sans Light"/>
                <w:color w:val="000000" w:themeColor="text1"/>
                <w:sz w:val="20"/>
              </w:rPr>
              <w:t>.</w:t>
            </w:r>
          </w:p>
        </w:tc>
      </w:tr>
      <w:tr w:rsidR="00CA2A39" w:rsidRPr="00E46F47" w:rsidTr="00ED47CF">
        <w:tc>
          <w:tcPr>
            <w:tcW w:w="9606" w:type="dxa"/>
          </w:tcPr>
          <w:p w:rsidR="00CA2A39" w:rsidRPr="00E46F47" w:rsidRDefault="00CA2A39" w:rsidP="00724354">
            <w:pPr>
              <w:pStyle w:val="ListParagraph"/>
              <w:numPr>
                <w:ilvl w:val="0"/>
                <w:numId w:val="2"/>
              </w:numPr>
              <w:spacing w:after="160" w:line="259" w:lineRule="auto"/>
              <w:ind w:left="709" w:hanging="425"/>
              <w:rPr>
                <w:rFonts w:ascii="Open Sans Light" w:eastAsia="Calibri" w:hAnsi="Open Sans Light" w:cs="Open Sans Light"/>
                <w:color w:val="000000" w:themeColor="text1"/>
                <w:sz w:val="20"/>
              </w:rPr>
            </w:pPr>
            <w:r w:rsidRPr="00E46F47">
              <w:rPr>
                <w:rFonts w:ascii="Open Sans Light" w:eastAsia="Calibri" w:hAnsi="Open Sans Light" w:cs="Open Sans Light"/>
                <w:color w:val="000000" w:themeColor="text1"/>
                <w:sz w:val="20"/>
              </w:rPr>
              <w:t xml:space="preserve">Exercise strategic, curriculum led financial planning to ensure the appropriate and equitable deployment of budgets and resources </w:t>
            </w:r>
          </w:p>
        </w:tc>
      </w:tr>
      <w:tr w:rsidR="00724354" w:rsidRPr="00E46F47" w:rsidTr="00ED47CF">
        <w:tc>
          <w:tcPr>
            <w:tcW w:w="9606" w:type="dxa"/>
          </w:tcPr>
          <w:p w:rsidR="00724354" w:rsidRPr="00E46F47" w:rsidRDefault="009A4A71" w:rsidP="0072435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E46F47">
              <w:rPr>
                <w:rFonts w:ascii="Open Sans Light" w:eastAsia="Calibri" w:hAnsi="Open Sans Light" w:cs="Open Sans Light"/>
                <w:color w:val="000000" w:themeColor="text1"/>
                <w:sz w:val="20"/>
              </w:rPr>
              <w:t xml:space="preserve">Monitor the cost-effective utilisation of staff resources and salary spend within the </w:t>
            </w:r>
            <w:r w:rsidR="00CA2A39" w:rsidRPr="00E46F47">
              <w:rPr>
                <w:rFonts w:ascii="Open Sans Light" w:eastAsia="Calibri" w:hAnsi="Open Sans Light" w:cs="Open Sans Light"/>
                <w:color w:val="000000" w:themeColor="text1"/>
                <w:sz w:val="20"/>
              </w:rPr>
              <w:t>Division to</w:t>
            </w:r>
            <w:r w:rsidRPr="00E46F47">
              <w:rPr>
                <w:rFonts w:ascii="Open Sans Light" w:eastAsia="Calibri" w:hAnsi="Open Sans Light" w:cs="Open Sans Light"/>
                <w:color w:val="000000" w:themeColor="text1"/>
                <w:sz w:val="20"/>
              </w:rPr>
              <w:t xml:space="preserve"> ensure that all staff have the appropriate skills set, training and knowledge to deliver an </w:t>
            </w:r>
            <w:r w:rsidR="009E3F9C" w:rsidRPr="00E46F47">
              <w:rPr>
                <w:rFonts w:ascii="Open Sans Light" w:eastAsia="Calibri" w:hAnsi="Open Sans Light" w:cs="Open Sans Light"/>
                <w:color w:val="000000" w:themeColor="text1"/>
                <w:sz w:val="20"/>
              </w:rPr>
              <w:t>o</w:t>
            </w:r>
            <w:r w:rsidR="00F55069" w:rsidRPr="00E46F47">
              <w:rPr>
                <w:rFonts w:ascii="Open Sans Light" w:eastAsia="Calibri" w:hAnsi="Open Sans Light" w:cs="Open Sans Light"/>
                <w:color w:val="000000" w:themeColor="text1"/>
                <w:sz w:val="20"/>
              </w:rPr>
              <w:t>utstanding</w:t>
            </w:r>
            <w:r w:rsidRPr="00E46F47">
              <w:rPr>
                <w:rFonts w:ascii="Open Sans Light" w:eastAsia="Calibri" w:hAnsi="Open Sans Light" w:cs="Open Sans Light"/>
                <w:color w:val="000000" w:themeColor="text1"/>
                <w:sz w:val="20"/>
              </w:rPr>
              <w:t xml:space="preserve"> provision</w:t>
            </w:r>
            <w:r w:rsidR="00515339" w:rsidRPr="00E46F47">
              <w:rPr>
                <w:rFonts w:ascii="Open Sans Light" w:eastAsia="Calibri" w:hAnsi="Open Sans Light" w:cs="Open Sans Light"/>
                <w:color w:val="000000" w:themeColor="text1"/>
                <w:sz w:val="20"/>
              </w:rPr>
              <w:t>.</w:t>
            </w:r>
          </w:p>
        </w:tc>
      </w:tr>
      <w:tr w:rsidR="00724354" w:rsidRPr="00E46F47" w:rsidTr="00ED47CF">
        <w:tc>
          <w:tcPr>
            <w:tcW w:w="9606" w:type="dxa"/>
          </w:tcPr>
          <w:p w:rsidR="004C3BF0" w:rsidRPr="00E46F47" w:rsidRDefault="004C3BF0" w:rsidP="00E46F47">
            <w:pPr>
              <w:pStyle w:val="ListParagraph"/>
              <w:numPr>
                <w:ilvl w:val="0"/>
                <w:numId w:val="2"/>
              </w:numPr>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To manage the relationships with partner schools and the wider community to ensure a joined up approach which contributes to providing the best educational experience and informs growth and development of the curriculum</w:t>
            </w:r>
          </w:p>
        </w:tc>
      </w:tr>
      <w:tr w:rsidR="005D0997" w:rsidRPr="00E46F47" w:rsidTr="00ED47CF">
        <w:tc>
          <w:tcPr>
            <w:tcW w:w="9606" w:type="dxa"/>
          </w:tcPr>
          <w:p w:rsidR="005D0997" w:rsidRPr="00E46F47" w:rsidRDefault="005D0997" w:rsidP="00E46F47">
            <w:pPr>
              <w:pStyle w:val="ListParagraph"/>
              <w:numPr>
                <w:ilvl w:val="0"/>
                <w:numId w:val="2"/>
              </w:numPr>
              <w:rPr>
                <w:rFonts w:ascii="Open Sans Light" w:hAnsi="Open Sans Light" w:cs="Open Sans Light"/>
                <w:color w:val="000000" w:themeColor="text1"/>
                <w:sz w:val="20"/>
              </w:rPr>
            </w:pPr>
            <w:r>
              <w:rPr>
                <w:rFonts w:ascii="Open Sans Light" w:hAnsi="Open Sans Light" w:cs="Open Sans Light"/>
                <w:color w:val="000000" w:themeColor="text1"/>
                <w:sz w:val="20"/>
              </w:rPr>
              <w:t>Deputise for and undertake the professional duties of the Assistant Principal (Support) in their absence as required.</w:t>
            </w:r>
          </w:p>
        </w:tc>
      </w:tr>
    </w:tbl>
    <w:p w:rsidR="00F55069" w:rsidRPr="00E46F47" w:rsidRDefault="00F55069" w:rsidP="00724354">
      <w:pPr>
        <w:spacing w:after="0" w:line="240" w:lineRule="auto"/>
        <w:rPr>
          <w:rFonts w:ascii="Open Sans Light" w:eastAsia="Calibri" w:hAnsi="Open Sans Light" w:cs="Open Sans Light"/>
          <w:b/>
          <w:sz w:val="20"/>
          <w:szCs w:val="20"/>
          <w:u w:val="single"/>
        </w:rPr>
      </w:pPr>
    </w:p>
    <w:p w:rsidR="00F55069" w:rsidRPr="00E46F47" w:rsidRDefault="00F55069" w:rsidP="00724354">
      <w:pPr>
        <w:spacing w:after="0" w:line="240" w:lineRule="auto"/>
        <w:rPr>
          <w:rFonts w:ascii="Open Sans Light" w:eastAsia="Calibri" w:hAnsi="Open Sans Light" w:cs="Open Sans Light"/>
          <w:b/>
          <w:sz w:val="20"/>
          <w:szCs w:val="20"/>
          <w:u w:val="single"/>
        </w:rPr>
      </w:pPr>
    </w:p>
    <w:p w:rsidR="00724354" w:rsidRPr="00E46F47" w:rsidRDefault="00F55069" w:rsidP="00724354">
      <w:pPr>
        <w:pStyle w:val="ListParagraph"/>
        <w:numPr>
          <w:ilvl w:val="0"/>
          <w:numId w:val="3"/>
        </w:numPr>
        <w:spacing w:after="160" w:line="360" w:lineRule="auto"/>
        <w:ind w:left="142" w:hanging="295"/>
        <w:contextualSpacing/>
        <w:rPr>
          <w:rFonts w:ascii="Open Sans Light" w:hAnsi="Open Sans Light" w:cs="Open Sans Light"/>
          <w:i/>
          <w:sz w:val="20"/>
        </w:rPr>
      </w:pPr>
      <w:r w:rsidRPr="00E46F47">
        <w:rPr>
          <w:rFonts w:ascii="Open Sans Light" w:hAnsi="Open Sans Light" w:cs="Open Sans Light"/>
          <w:i/>
          <w:sz w:val="20"/>
        </w:rPr>
        <w:t xml:space="preserve">Pastoral, academic and learning support </w:t>
      </w:r>
    </w:p>
    <w:tbl>
      <w:tblPr>
        <w:tblStyle w:val="TableGrid"/>
        <w:tblW w:w="9606" w:type="dxa"/>
        <w:tblLayout w:type="fixed"/>
        <w:tblLook w:val="04A0" w:firstRow="1" w:lastRow="0" w:firstColumn="1" w:lastColumn="0" w:noHBand="0" w:noVBand="1"/>
      </w:tblPr>
      <w:tblGrid>
        <w:gridCol w:w="9606"/>
      </w:tblGrid>
      <w:tr w:rsidR="00724354" w:rsidRPr="00E46F47" w:rsidTr="00ED47CF">
        <w:tc>
          <w:tcPr>
            <w:tcW w:w="9606" w:type="dxa"/>
          </w:tcPr>
          <w:p w:rsidR="00724354" w:rsidRPr="00E46F47" w:rsidRDefault="00724354" w:rsidP="00724354">
            <w:pPr>
              <w:pStyle w:val="ListParagraph"/>
              <w:numPr>
                <w:ilvl w:val="0"/>
                <w:numId w:val="4"/>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Ensure cohesive assessment plans are in place for all students to ensure effective student progress across the curriculums.</w:t>
            </w:r>
          </w:p>
        </w:tc>
      </w:tr>
      <w:tr w:rsidR="00970CA2" w:rsidRPr="00E46F47" w:rsidTr="00ED47CF">
        <w:tc>
          <w:tcPr>
            <w:tcW w:w="9606" w:type="dxa"/>
          </w:tcPr>
          <w:p w:rsidR="00970CA2" w:rsidRPr="00E46F47" w:rsidRDefault="00970CA2" w:rsidP="00515339">
            <w:pPr>
              <w:pStyle w:val="ListParagraph"/>
              <w:numPr>
                <w:ilvl w:val="0"/>
                <w:numId w:val="4"/>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 xml:space="preserve">Develop and promote a culture for student participation in all aspects of college activities </w:t>
            </w:r>
          </w:p>
        </w:tc>
      </w:tr>
      <w:tr w:rsidR="00724354" w:rsidRPr="00E46F47" w:rsidTr="00ED47CF">
        <w:tc>
          <w:tcPr>
            <w:tcW w:w="9606" w:type="dxa"/>
          </w:tcPr>
          <w:p w:rsidR="00724354" w:rsidRPr="00E46F47" w:rsidRDefault="0057526F" w:rsidP="00515339">
            <w:pPr>
              <w:pStyle w:val="ListParagraph"/>
              <w:numPr>
                <w:ilvl w:val="0"/>
                <w:numId w:val="4"/>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Oversee</w:t>
            </w:r>
            <w:r w:rsidR="00F55069" w:rsidRPr="00E46F47">
              <w:rPr>
                <w:rFonts w:ascii="Open Sans Light" w:hAnsi="Open Sans Light" w:cs="Open Sans Light"/>
                <w:color w:val="000000" w:themeColor="text1"/>
                <w:sz w:val="20"/>
              </w:rPr>
              <w:t xml:space="preserve"> </w:t>
            </w:r>
            <w:r w:rsidR="00724354" w:rsidRPr="00E46F47">
              <w:rPr>
                <w:rFonts w:ascii="Open Sans Light" w:hAnsi="Open Sans Light" w:cs="Open Sans Light"/>
                <w:color w:val="000000" w:themeColor="text1"/>
                <w:sz w:val="20"/>
              </w:rPr>
              <w:t>tracking of individual student progress across the divisional provisions and ensure action is taken to improve progress where possible.</w:t>
            </w:r>
          </w:p>
        </w:tc>
      </w:tr>
      <w:tr w:rsidR="00724354" w:rsidRPr="00E46F47" w:rsidTr="00ED47CF">
        <w:tc>
          <w:tcPr>
            <w:tcW w:w="9606" w:type="dxa"/>
          </w:tcPr>
          <w:p w:rsidR="00724354" w:rsidRPr="00E46F47" w:rsidRDefault="00724354" w:rsidP="00724354">
            <w:pPr>
              <w:pStyle w:val="ListParagraph"/>
              <w:numPr>
                <w:ilvl w:val="0"/>
                <w:numId w:val="4"/>
              </w:numPr>
              <w:spacing w:after="160" w:line="259" w:lineRule="auto"/>
              <w:ind w:left="709" w:hanging="425"/>
              <w:rPr>
                <w:rFonts w:ascii="Open Sans Light" w:hAnsi="Open Sans Light" w:cs="Open Sans Light"/>
                <w:sz w:val="20"/>
              </w:rPr>
            </w:pPr>
            <w:r w:rsidRPr="00E46F47">
              <w:rPr>
                <w:rFonts w:ascii="Open Sans Light" w:hAnsi="Open Sans Light" w:cs="Open Sans Light"/>
                <w:sz w:val="20"/>
              </w:rPr>
              <w:t>To sustain an up to date knowledge development in SEN procedures and matters appertaining to SEN, both locally and nationally</w:t>
            </w:r>
          </w:p>
        </w:tc>
      </w:tr>
      <w:tr w:rsidR="00724354" w:rsidRPr="00E46F47" w:rsidTr="00ED47CF">
        <w:tc>
          <w:tcPr>
            <w:tcW w:w="9606" w:type="dxa"/>
          </w:tcPr>
          <w:p w:rsidR="00724354" w:rsidRPr="00E46F47" w:rsidRDefault="00724354" w:rsidP="00515339">
            <w:pPr>
              <w:pStyle w:val="ListParagraph"/>
              <w:numPr>
                <w:ilvl w:val="0"/>
                <w:numId w:val="4"/>
              </w:numPr>
              <w:spacing w:after="160" w:line="259" w:lineRule="auto"/>
              <w:ind w:left="709" w:hanging="425"/>
              <w:rPr>
                <w:rFonts w:ascii="Open Sans Light" w:hAnsi="Open Sans Light" w:cs="Open Sans Light"/>
                <w:sz w:val="20"/>
              </w:rPr>
            </w:pPr>
            <w:r w:rsidRPr="00E46F47">
              <w:rPr>
                <w:rFonts w:ascii="Open Sans Light" w:hAnsi="Open Sans Light" w:cs="Open Sans Light"/>
                <w:sz w:val="20"/>
              </w:rPr>
              <w:t xml:space="preserve">To </w:t>
            </w:r>
            <w:r w:rsidR="0057526F" w:rsidRPr="00E46F47">
              <w:rPr>
                <w:rFonts w:ascii="Open Sans Light" w:hAnsi="Open Sans Light" w:cs="Open Sans Light"/>
                <w:sz w:val="20"/>
              </w:rPr>
              <w:t xml:space="preserve">support </w:t>
            </w:r>
            <w:r w:rsidR="00970CA2" w:rsidRPr="00E46F47">
              <w:rPr>
                <w:rFonts w:ascii="Open Sans Light" w:hAnsi="Open Sans Light" w:cs="Open Sans Light"/>
                <w:sz w:val="20"/>
              </w:rPr>
              <w:t xml:space="preserve">line management reports </w:t>
            </w:r>
            <w:r w:rsidR="0057526F" w:rsidRPr="00E46F47">
              <w:rPr>
                <w:rFonts w:ascii="Open Sans Light" w:hAnsi="Open Sans Light" w:cs="Open Sans Light"/>
                <w:sz w:val="20"/>
              </w:rPr>
              <w:t xml:space="preserve">to </w:t>
            </w:r>
            <w:r w:rsidR="009E3F9C" w:rsidRPr="00E46F47">
              <w:rPr>
                <w:rFonts w:ascii="Open Sans Light" w:hAnsi="Open Sans Light" w:cs="Open Sans Light"/>
                <w:sz w:val="20"/>
              </w:rPr>
              <w:t>implement</w:t>
            </w:r>
            <w:r w:rsidRPr="00E46F47">
              <w:rPr>
                <w:rFonts w:ascii="Open Sans Light" w:hAnsi="Open Sans Light" w:cs="Open Sans Light"/>
                <w:sz w:val="20"/>
              </w:rPr>
              <w:t xml:space="preserve"> systems to effectively monitor, track and record</w:t>
            </w:r>
            <w:r w:rsidR="00661DE5" w:rsidRPr="00E46F47">
              <w:rPr>
                <w:rFonts w:ascii="Open Sans Light" w:hAnsi="Open Sans Light" w:cs="Open Sans Light"/>
                <w:sz w:val="20"/>
              </w:rPr>
              <w:t xml:space="preserve"> Supported Internships</w:t>
            </w:r>
            <w:r w:rsidRPr="00E46F47">
              <w:rPr>
                <w:rFonts w:ascii="Open Sans Light" w:hAnsi="Open Sans Light" w:cs="Open Sans Light"/>
                <w:sz w:val="20"/>
              </w:rPr>
              <w:t xml:space="preserve"> in line with ESFA, LA and Ofsted requirements </w:t>
            </w:r>
          </w:p>
        </w:tc>
      </w:tr>
      <w:tr w:rsidR="00515339" w:rsidRPr="00E46F47" w:rsidTr="00ED47CF">
        <w:tc>
          <w:tcPr>
            <w:tcW w:w="9606" w:type="dxa"/>
          </w:tcPr>
          <w:p w:rsidR="00F55069" w:rsidRPr="00E46F47" w:rsidRDefault="00F55069" w:rsidP="00724354">
            <w:pPr>
              <w:pStyle w:val="ListParagraph"/>
              <w:numPr>
                <w:ilvl w:val="0"/>
                <w:numId w:val="4"/>
              </w:numPr>
              <w:spacing w:after="160" w:line="259" w:lineRule="auto"/>
              <w:ind w:left="709" w:hanging="425"/>
              <w:rPr>
                <w:rFonts w:ascii="Open Sans Light" w:hAnsi="Open Sans Light" w:cs="Open Sans Light"/>
                <w:color w:val="000000" w:themeColor="text1"/>
                <w:sz w:val="20"/>
              </w:rPr>
            </w:pPr>
            <w:r w:rsidRPr="00E46F47">
              <w:rPr>
                <w:rFonts w:ascii="Open Sans Light" w:eastAsia="Calibri" w:hAnsi="Open Sans Light" w:cs="Open Sans Light"/>
                <w:color w:val="000000" w:themeColor="text1"/>
                <w:sz w:val="20"/>
              </w:rPr>
              <w:t xml:space="preserve">Contribute to the vision and plans for ASPIRE courses, supporting the development and implementation for students </w:t>
            </w:r>
            <w:r w:rsidR="00970CA2" w:rsidRPr="00E46F47">
              <w:rPr>
                <w:rFonts w:ascii="Open Sans Light" w:eastAsia="Calibri" w:hAnsi="Open Sans Light" w:cs="Open Sans Light"/>
                <w:color w:val="000000" w:themeColor="text1"/>
                <w:sz w:val="20"/>
              </w:rPr>
              <w:t xml:space="preserve">within the division </w:t>
            </w:r>
          </w:p>
        </w:tc>
      </w:tr>
      <w:tr w:rsidR="0010205B" w:rsidRPr="00E46F47" w:rsidTr="00ED47CF">
        <w:tc>
          <w:tcPr>
            <w:tcW w:w="9606" w:type="dxa"/>
          </w:tcPr>
          <w:p w:rsidR="0010205B" w:rsidRPr="00E46F47" w:rsidRDefault="0010205B" w:rsidP="009E3F9C">
            <w:pPr>
              <w:pStyle w:val="ListParagraph"/>
              <w:numPr>
                <w:ilvl w:val="0"/>
                <w:numId w:val="4"/>
              </w:numPr>
              <w:spacing w:after="160" w:line="259" w:lineRule="auto"/>
              <w:ind w:left="709" w:hanging="425"/>
              <w:rPr>
                <w:rFonts w:ascii="Open Sans Light" w:eastAsia="Calibri" w:hAnsi="Open Sans Light" w:cs="Open Sans Light"/>
                <w:color w:val="000000" w:themeColor="text1"/>
                <w:sz w:val="20"/>
              </w:rPr>
            </w:pPr>
            <w:r w:rsidRPr="00E46F47">
              <w:rPr>
                <w:rFonts w:ascii="Open Sans Light" w:eastAsiaTheme="minorHAnsi" w:hAnsi="Open Sans Light" w:cs="Open Sans Light"/>
                <w:color w:val="000000" w:themeColor="text1"/>
                <w:sz w:val="20"/>
                <w:lang w:val="en-US"/>
              </w:rPr>
              <w:lastRenderedPageBreak/>
              <w:t>Lead relevant teams to adopt a holistic and cohesive approach to the management of vulnera</w:t>
            </w:r>
            <w:r w:rsidR="009E3F9C" w:rsidRPr="00E46F47">
              <w:rPr>
                <w:rFonts w:ascii="Open Sans Light" w:eastAsiaTheme="minorHAnsi" w:hAnsi="Open Sans Light" w:cs="Open Sans Light"/>
                <w:color w:val="000000" w:themeColor="text1"/>
                <w:sz w:val="20"/>
                <w:lang w:val="en-US"/>
              </w:rPr>
              <w:t>ble learners across the college.</w:t>
            </w:r>
          </w:p>
        </w:tc>
      </w:tr>
    </w:tbl>
    <w:p w:rsidR="00724354" w:rsidRPr="00E46F47" w:rsidRDefault="00724354" w:rsidP="00724354">
      <w:pPr>
        <w:spacing w:after="0" w:line="240" w:lineRule="auto"/>
        <w:rPr>
          <w:rFonts w:ascii="Open Sans Light" w:eastAsia="Calibri" w:hAnsi="Open Sans Light" w:cs="Open Sans Light"/>
          <w:b/>
          <w:color w:val="000000" w:themeColor="text1"/>
          <w:sz w:val="20"/>
          <w:szCs w:val="20"/>
          <w:u w:val="single"/>
        </w:rPr>
      </w:pPr>
    </w:p>
    <w:p w:rsidR="00724354" w:rsidRPr="00E46F47" w:rsidRDefault="0057526F" w:rsidP="00724354">
      <w:pPr>
        <w:spacing w:after="0" w:line="240" w:lineRule="auto"/>
        <w:rPr>
          <w:rFonts w:ascii="Open Sans Light" w:eastAsia="Calibri" w:hAnsi="Open Sans Light" w:cs="Open Sans Light"/>
          <w:b/>
          <w:color w:val="000000" w:themeColor="text1"/>
          <w:sz w:val="20"/>
          <w:szCs w:val="20"/>
          <w:u w:val="single"/>
        </w:rPr>
      </w:pPr>
      <w:r w:rsidRPr="00E46F47">
        <w:rPr>
          <w:rFonts w:ascii="Open Sans Light" w:eastAsia="Calibri" w:hAnsi="Open Sans Light" w:cs="Open Sans Light"/>
          <w:b/>
          <w:color w:val="000000" w:themeColor="text1"/>
          <w:sz w:val="20"/>
          <w:szCs w:val="20"/>
          <w:u w:val="single"/>
        </w:rPr>
        <w:t xml:space="preserve"> </w:t>
      </w:r>
    </w:p>
    <w:p w:rsidR="00724354" w:rsidRPr="00E46F47" w:rsidRDefault="00724354" w:rsidP="00724354">
      <w:pPr>
        <w:pStyle w:val="ListParagraph"/>
        <w:numPr>
          <w:ilvl w:val="0"/>
          <w:numId w:val="3"/>
        </w:numPr>
        <w:spacing w:after="160" w:line="360" w:lineRule="auto"/>
        <w:ind w:left="142" w:hanging="295"/>
        <w:contextualSpacing/>
        <w:rPr>
          <w:rFonts w:ascii="Open Sans Light" w:hAnsi="Open Sans Light" w:cs="Open Sans Light"/>
          <w:i/>
          <w:color w:val="000000" w:themeColor="text1"/>
          <w:sz w:val="20"/>
        </w:rPr>
      </w:pPr>
      <w:r w:rsidRPr="00E46F47">
        <w:rPr>
          <w:rFonts w:ascii="Open Sans Light" w:hAnsi="Open Sans Light" w:cs="Open Sans Light"/>
          <w:i/>
          <w:color w:val="000000" w:themeColor="text1"/>
          <w:sz w:val="20"/>
        </w:rPr>
        <w:t>Quality Management</w:t>
      </w:r>
    </w:p>
    <w:tbl>
      <w:tblPr>
        <w:tblStyle w:val="TableGrid"/>
        <w:tblW w:w="9606" w:type="dxa"/>
        <w:tblLayout w:type="fixed"/>
        <w:tblLook w:val="04A0" w:firstRow="1" w:lastRow="0" w:firstColumn="1" w:lastColumn="0" w:noHBand="0" w:noVBand="1"/>
      </w:tblPr>
      <w:tblGrid>
        <w:gridCol w:w="9606"/>
      </w:tblGrid>
      <w:tr w:rsidR="00515339" w:rsidRPr="00E46F47" w:rsidTr="00ED47CF">
        <w:tc>
          <w:tcPr>
            <w:tcW w:w="9606" w:type="dxa"/>
          </w:tcPr>
          <w:p w:rsidR="00724354" w:rsidRPr="00E46F47" w:rsidRDefault="00724354" w:rsidP="00724354">
            <w:pPr>
              <w:pStyle w:val="ListParagraph"/>
              <w:numPr>
                <w:ilvl w:val="0"/>
                <w:numId w:val="5"/>
              </w:numPr>
              <w:spacing w:after="160" w:line="259" w:lineRule="auto"/>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Collate and monitor student voice information across the curriculum to support the continuous development and implementation of the quality improvement plan.</w:t>
            </w:r>
          </w:p>
        </w:tc>
      </w:tr>
      <w:tr w:rsidR="00515339" w:rsidRPr="00E46F47" w:rsidTr="00ED47CF">
        <w:tc>
          <w:tcPr>
            <w:tcW w:w="9606" w:type="dxa"/>
          </w:tcPr>
          <w:p w:rsidR="00724354" w:rsidRPr="00E46F47" w:rsidRDefault="00724354"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 xml:space="preserve">Produce the annual self-assessment report for the department and quality improvement plan within the area of responsibility </w:t>
            </w:r>
          </w:p>
        </w:tc>
      </w:tr>
      <w:tr w:rsidR="009E3F9C" w:rsidRPr="00E46F47" w:rsidTr="00ED47CF">
        <w:tc>
          <w:tcPr>
            <w:tcW w:w="9606" w:type="dxa"/>
          </w:tcPr>
          <w:p w:rsidR="00724354" w:rsidRPr="00E46F47" w:rsidRDefault="00724354"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Contribute to cross college and curricular-based forums as part of the college quality management procedures and governance arrangements.</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 xml:space="preserve">Work with </w:t>
            </w:r>
            <w:r w:rsidR="00970CA2" w:rsidRPr="00E46F47">
              <w:rPr>
                <w:rFonts w:ascii="Open Sans Light" w:hAnsi="Open Sans Light" w:cs="Open Sans Light"/>
                <w:color w:val="000000" w:themeColor="text1"/>
                <w:sz w:val="20"/>
              </w:rPr>
              <w:t xml:space="preserve">the line management </w:t>
            </w:r>
            <w:r w:rsidR="004C3BF0" w:rsidRPr="00E46F47">
              <w:rPr>
                <w:rFonts w:ascii="Open Sans Light" w:hAnsi="Open Sans Light" w:cs="Open Sans Light"/>
                <w:color w:val="000000" w:themeColor="text1"/>
                <w:sz w:val="20"/>
              </w:rPr>
              <w:t>reports to</w:t>
            </w:r>
            <w:r w:rsidRPr="00E46F47">
              <w:rPr>
                <w:rFonts w:ascii="Open Sans Light" w:hAnsi="Open Sans Light" w:cs="Open Sans Light"/>
                <w:color w:val="000000" w:themeColor="text1"/>
                <w:sz w:val="20"/>
              </w:rPr>
              <w:t xml:space="preserve"> manage the delivery of appropriate arrangements for evaluating, planning, delivering and monitoring of student support.</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Represent the college at meetings with external agencies to review and plan student support needs.</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Monitor student support needs through the admissions process and plan delivery of appropriate support for all students.</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Work closely with</w:t>
            </w:r>
            <w:r w:rsidR="00970CA2" w:rsidRPr="00E46F47">
              <w:rPr>
                <w:rFonts w:ascii="Open Sans Light" w:hAnsi="Open Sans Light" w:cs="Open Sans Light"/>
                <w:color w:val="000000" w:themeColor="text1"/>
                <w:sz w:val="20"/>
              </w:rPr>
              <w:t xml:space="preserve"> the Head of Inclusion and Development </w:t>
            </w:r>
            <w:r w:rsidRPr="00E46F47">
              <w:rPr>
                <w:rFonts w:ascii="Open Sans Light" w:hAnsi="Open Sans Light" w:cs="Open Sans Light"/>
                <w:color w:val="000000" w:themeColor="text1"/>
                <w:sz w:val="20"/>
              </w:rPr>
              <w:t xml:space="preserve">  to review the support needs of students and plan adjustments to improve effectiveness.</w:t>
            </w:r>
          </w:p>
        </w:tc>
      </w:tr>
      <w:tr w:rsidR="009B4835" w:rsidRPr="00E46F47" w:rsidTr="00ED47CF">
        <w:tc>
          <w:tcPr>
            <w:tcW w:w="9606" w:type="dxa"/>
          </w:tcPr>
          <w:p w:rsidR="009B4835" w:rsidRPr="00E46F47" w:rsidRDefault="009B4835">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 xml:space="preserve">Manage clear and robust </w:t>
            </w:r>
            <w:r w:rsidR="00965D8F">
              <w:rPr>
                <w:rFonts w:ascii="Open Sans Light" w:hAnsi="Open Sans Light" w:cs="Open Sans Light"/>
                <w:color w:val="000000" w:themeColor="text1"/>
                <w:sz w:val="20"/>
              </w:rPr>
              <w:t>contracts</w:t>
            </w:r>
            <w:r w:rsidR="00965D8F" w:rsidRPr="00E46F47">
              <w:rPr>
                <w:rFonts w:ascii="Open Sans Light" w:hAnsi="Open Sans Light" w:cs="Open Sans Light"/>
                <w:color w:val="000000" w:themeColor="text1"/>
                <w:sz w:val="20"/>
              </w:rPr>
              <w:t xml:space="preserve"> </w:t>
            </w:r>
            <w:r w:rsidRPr="00E46F47">
              <w:rPr>
                <w:rFonts w:ascii="Open Sans Light" w:hAnsi="Open Sans Light" w:cs="Open Sans Light"/>
                <w:color w:val="000000" w:themeColor="text1"/>
                <w:sz w:val="20"/>
              </w:rPr>
              <w:t xml:space="preserve">with </w:t>
            </w:r>
            <w:r w:rsidR="00970CA2" w:rsidRPr="00E46F47">
              <w:rPr>
                <w:rFonts w:ascii="Open Sans Light" w:hAnsi="Open Sans Light" w:cs="Open Sans Light"/>
                <w:color w:val="000000" w:themeColor="text1"/>
                <w:sz w:val="20"/>
              </w:rPr>
              <w:t>schools</w:t>
            </w:r>
            <w:r w:rsidRPr="00E46F47">
              <w:rPr>
                <w:rFonts w:ascii="Open Sans Light" w:hAnsi="Open Sans Light" w:cs="Open Sans Light"/>
                <w:color w:val="000000" w:themeColor="text1"/>
                <w:sz w:val="20"/>
              </w:rPr>
              <w:t xml:space="preserve"> for agreement, delivery and payment of funding for students </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Ensure robust documentation and procedures are in place to provide a clear audit trail of all expenditure</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 xml:space="preserve">Design, develop and oversee the recording of evidence of </w:t>
            </w:r>
            <w:r w:rsidR="00970CA2" w:rsidRPr="00E46F47">
              <w:rPr>
                <w:rFonts w:ascii="Open Sans Light" w:hAnsi="Open Sans Light" w:cs="Open Sans Light"/>
                <w:color w:val="000000" w:themeColor="text1"/>
                <w:sz w:val="20"/>
              </w:rPr>
              <w:t xml:space="preserve">job </w:t>
            </w:r>
            <w:r w:rsidR="00CA2A39" w:rsidRPr="00E46F47">
              <w:rPr>
                <w:rFonts w:ascii="Open Sans Light" w:hAnsi="Open Sans Light" w:cs="Open Sans Light"/>
                <w:color w:val="000000" w:themeColor="text1"/>
                <w:sz w:val="20"/>
              </w:rPr>
              <w:t>coaches to</w:t>
            </w:r>
            <w:r w:rsidRPr="00E46F47">
              <w:rPr>
                <w:rFonts w:ascii="Open Sans Light" w:hAnsi="Open Sans Light" w:cs="Open Sans Light"/>
                <w:color w:val="000000" w:themeColor="text1"/>
                <w:sz w:val="20"/>
              </w:rPr>
              <w:t xml:space="preserve"> ensure funding from external sources is maximised.</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rPr>
            </w:pPr>
            <w:r w:rsidRPr="00E46F47">
              <w:rPr>
                <w:rFonts w:ascii="Open Sans Light" w:hAnsi="Open Sans Light" w:cs="Open Sans Light"/>
                <w:color w:val="000000" w:themeColor="text1"/>
                <w:sz w:val="20"/>
                <w:lang w:val="en-US"/>
              </w:rPr>
              <w:t xml:space="preserve">Ensure that all </w:t>
            </w:r>
            <w:r w:rsidR="00970CA2" w:rsidRPr="00E46F47">
              <w:rPr>
                <w:rFonts w:ascii="Open Sans Light" w:hAnsi="Open Sans Light" w:cs="Open Sans Light"/>
                <w:color w:val="000000" w:themeColor="text1"/>
                <w:sz w:val="20"/>
                <w:lang w:val="en-US"/>
              </w:rPr>
              <w:t>line management reports retain</w:t>
            </w:r>
            <w:r w:rsidRPr="00E46F47">
              <w:rPr>
                <w:rFonts w:ascii="Open Sans Light" w:hAnsi="Open Sans Light" w:cs="Open Sans Light"/>
                <w:color w:val="000000" w:themeColor="text1"/>
                <w:sz w:val="20"/>
                <w:lang w:val="en-US"/>
              </w:rPr>
              <w:t xml:space="preserve"> records of all support and intervention measures, best </w:t>
            </w:r>
            <w:r w:rsidR="009E3F9C" w:rsidRPr="00E46F47">
              <w:rPr>
                <w:rFonts w:ascii="Open Sans Light" w:hAnsi="Open Sans Light" w:cs="Open Sans Light"/>
                <w:color w:val="000000" w:themeColor="text1"/>
                <w:sz w:val="20"/>
                <w:lang w:val="en-US"/>
              </w:rPr>
              <w:t>utilizing</w:t>
            </w:r>
            <w:r w:rsidRPr="00E46F47">
              <w:rPr>
                <w:rFonts w:ascii="Open Sans Light" w:hAnsi="Open Sans Light" w:cs="Open Sans Light"/>
                <w:color w:val="000000" w:themeColor="text1"/>
                <w:sz w:val="20"/>
                <w:lang w:val="en-US"/>
              </w:rPr>
              <w:t xml:space="preserve"> college systems to enable efficient and effective partnership working.</w:t>
            </w:r>
          </w:p>
        </w:tc>
      </w:tr>
      <w:tr w:rsidR="009B4835" w:rsidRPr="00E46F47" w:rsidTr="00ED47CF">
        <w:tc>
          <w:tcPr>
            <w:tcW w:w="9606" w:type="dxa"/>
          </w:tcPr>
          <w:p w:rsidR="009B4835" w:rsidRPr="00E46F47" w:rsidRDefault="009B4835" w:rsidP="00724354">
            <w:pPr>
              <w:pStyle w:val="ListParagraph"/>
              <w:numPr>
                <w:ilvl w:val="0"/>
                <w:numId w:val="5"/>
              </w:numPr>
              <w:spacing w:after="160" w:line="259" w:lineRule="auto"/>
              <w:ind w:left="709" w:hanging="425"/>
              <w:rPr>
                <w:rFonts w:ascii="Open Sans Light" w:hAnsi="Open Sans Light" w:cs="Open Sans Light"/>
                <w:color w:val="000000" w:themeColor="text1"/>
                <w:sz w:val="20"/>
                <w:lang w:val="en-US"/>
              </w:rPr>
            </w:pPr>
            <w:r w:rsidRPr="00E46F47">
              <w:rPr>
                <w:rFonts w:ascii="Open Sans Light" w:hAnsi="Open Sans Light" w:cs="Open Sans Light"/>
                <w:color w:val="000000" w:themeColor="text1"/>
                <w:sz w:val="20"/>
                <w:lang w:val="en-US"/>
              </w:rPr>
              <w:t>Ensure that best practice is celebrated and shared across all teams.</w:t>
            </w:r>
          </w:p>
        </w:tc>
      </w:tr>
    </w:tbl>
    <w:p w:rsidR="00E46F47" w:rsidRDefault="00E46F47" w:rsidP="009E3F9C">
      <w:pPr>
        <w:spacing w:line="360" w:lineRule="auto"/>
        <w:contextualSpacing/>
        <w:rPr>
          <w:rFonts w:ascii="Open Sans Light" w:hAnsi="Open Sans Light" w:cs="Open Sans Light"/>
          <w:i/>
          <w:color w:val="000000" w:themeColor="text1"/>
          <w:sz w:val="20"/>
          <w:szCs w:val="20"/>
        </w:rPr>
      </w:pPr>
    </w:p>
    <w:p w:rsidR="0010205B" w:rsidRPr="00E46F47" w:rsidRDefault="0010205B" w:rsidP="00E46F47">
      <w:pPr>
        <w:pStyle w:val="ListParagraph"/>
        <w:numPr>
          <w:ilvl w:val="0"/>
          <w:numId w:val="3"/>
        </w:numPr>
        <w:spacing w:line="360" w:lineRule="auto"/>
        <w:contextualSpacing/>
        <w:rPr>
          <w:rFonts w:ascii="Open Sans Light" w:hAnsi="Open Sans Light" w:cs="Open Sans Light"/>
          <w:i/>
          <w:color w:val="000000" w:themeColor="text1"/>
          <w:sz w:val="20"/>
        </w:rPr>
      </w:pPr>
      <w:r w:rsidRPr="00E46F47">
        <w:rPr>
          <w:rFonts w:ascii="Open Sans Light" w:hAnsi="Open Sans Light" w:cs="Open Sans Light"/>
          <w:i/>
          <w:color w:val="000000" w:themeColor="text1"/>
          <w:sz w:val="20"/>
        </w:rPr>
        <w:t>Continuous Professional Development</w:t>
      </w:r>
    </w:p>
    <w:tbl>
      <w:tblPr>
        <w:tblStyle w:val="TableGrid"/>
        <w:tblW w:w="9606" w:type="dxa"/>
        <w:tblLook w:val="04A0" w:firstRow="1" w:lastRow="0" w:firstColumn="1" w:lastColumn="0" w:noHBand="0" w:noVBand="1"/>
      </w:tblPr>
      <w:tblGrid>
        <w:gridCol w:w="9606"/>
      </w:tblGrid>
      <w:tr w:rsidR="00515339" w:rsidRPr="00E46F47" w:rsidTr="00CB27A2">
        <w:tc>
          <w:tcPr>
            <w:tcW w:w="9606" w:type="dxa"/>
          </w:tcPr>
          <w:p w:rsidR="0010205B" w:rsidRPr="00E46F47" w:rsidRDefault="0010205B" w:rsidP="00CB27A2">
            <w:pPr>
              <w:pStyle w:val="ListParagraph"/>
              <w:numPr>
                <w:ilvl w:val="0"/>
                <w:numId w:val="6"/>
              </w:numPr>
              <w:spacing w:after="160" w:line="259" w:lineRule="auto"/>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Participate in staff development activities to support Continuous Professional Development (CPD) and keep a Professional Development Portfolio (PDP) to evidence personal development and impact on practice.</w:t>
            </w:r>
          </w:p>
        </w:tc>
      </w:tr>
      <w:tr w:rsidR="00515339" w:rsidRPr="00E46F47" w:rsidTr="00CB27A2">
        <w:tc>
          <w:tcPr>
            <w:tcW w:w="9606" w:type="dxa"/>
          </w:tcPr>
          <w:p w:rsidR="0010205B" w:rsidRPr="00E46F47" w:rsidRDefault="0010205B" w:rsidP="00CB27A2">
            <w:pPr>
              <w:pStyle w:val="ListParagraph"/>
              <w:numPr>
                <w:ilvl w:val="0"/>
                <w:numId w:val="6"/>
              </w:numPr>
              <w:spacing w:after="160" w:line="259" w:lineRule="auto"/>
              <w:rPr>
                <w:rFonts w:ascii="Open Sans Light" w:hAnsi="Open Sans Light" w:cs="Open Sans Light"/>
                <w:color w:val="000000" w:themeColor="text1"/>
                <w:sz w:val="20"/>
              </w:rPr>
            </w:pPr>
            <w:r w:rsidRPr="00E46F47">
              <w:rPr>
                <w:rFonts w:ascii="Open Sans Light" w:hAnsi="Open Sans Light" w:cs="Open Sans Light"/>
                <w:color w:val="000000" w:themeColor="text1"/>
                <w:sz w:val="20"/>
              </w:rPr>
              <w:t>Actively participate in the college performance management processes, including appraisals to support personal and professional development and enhance student experience.</w:t>
            </w:r>
          </w:p>
        </w:tc>
      </w:tr>
    </w:tbl>
    <w:p w:rsidR="0010205B" w:rsidRDefault="0010205B" w:rsidP="00724354">
      <w:pPr>
        <w:rPr>
          <w:rFonts w:ascii="Open Sans Light" w:eastAsia="Calibri" w:hAnsi="Open Sans Light" w:cs="Open Sans Light"/>
          <w:b/>
          <w:color w:val="000000" w:themeColor="text1"/>
          <w:sz w:val="20"/>
          <w:szCs w:val="20"/>
          <w:u w:val="single"/>
        </w:rPr>
      </w:pPr>
    </w:p>
    <w:p w:rsidR="00636AF7" w:rsidRDefault="00636AF7" w:rsidP="00724354">
      <w:pPr>
        <w:rPr>
          <w:rFonts w:ascii="Open Sans Light" w:eastAsia="Calibri" w:hAnsi="Open Sans Light" w:cs="Open Sans Light"/>
          <w:b/>
          <w:color w:val="000000" w:themeColor="text1"/>
          <w:sz w:val="20"/>
          <w:szCs w:val="20"/>
          <w:u w:val="single"/>
        </w:rPr>
      </w:pPr>
    </w:p>
    <w:p w:rsidR="00636AF7" w:rsidRPr="00E46F47" w:rsidRDefault="00636AF7" w:rsidP="00724354">
      <w:pPr>
        <w:rPr>
          <w:rFonts w:ascii="Open Sans Light" w:eastAsia="Calibri" w:hAnsi="Open Sans Light" w:cs="Open Sans Light"/>
          <w:b/>
          <w:color w:val="000000" w:themeColor="text1"/>
          <w:sz w:val="20"/>
          <w:szCs w:val="20"/>
          <w:u w:val="single"/>
        </w:rPr>
      </w:pPr>
    </w:p>
    <w:p w:rsidR="00724354" w:rsidRPr="00E46F47" w:rsidRDefault="00724354" w:rsidP="00E46F47">
      <w:pPr>
        <w:pStyle w:val="ListParagraph"/>
        <w:numPr>
          <w:ilvl w:val="0"/>
          <w:numId w:val="3"/>
        </w:numPr>
        <w:spacing w:line="360" w:lineRule="auto"/>
        <w:contextualSpacing/>
        <w:rPr>
          <w:rFonts w:ascii="Open Sans Light" w:hAnsi="Open Sans Light" w:cs="Open Sans Light"/>
          <w:i/>
          <w:sz w:val="20"/>
        </w:rPr>
      </w:pPr>
      <w:r w:rsidRPr="00E46F47">
        <w:rPr>
          <w:rFonts w:ascii="Open Sans Light" w:hAnsi="Open Sans Light" w:cs="Open Sans Light"/>
          <w:i/>
          <w:sz w:val="20"/>
        </w:rPr>
        <w:t>College Management Team</w:t>
      </w:r>
    </w:p>
    <w:tbl>
      <w:tblPr>
        <w:tblStyle w:val="TableGrid"/>
        <w:tblW w:w="9606" w:type="dxa"/>
        <w:tblLook w:val="04A0" w:firstRow="1" w:lastRow="0" w:firstColumn="1" w:lastColumn="0" w:noHBand="0" w:noVBand="1"/>
      </w:tblPr>
      <w:tblGrid>
        <w:gridCol w:w="9606"/>
      </w:tblGrid>
      <w:tr w:rsidR="00724354" w:rsidRPr="00E46F47" w:rsidTr="00ED47CF">
        <w:tc>
          <w:tcPr>
            <w:tcW w:w="9606" w:type="dxa"/>
          </w:tcPr>
          <w:p w:rsidR="00724354" w:rsidRPr="00E46F47" w:rsidRDefault="00724354" w:rsidP="00724354">
            <w:pPr>
              <w:pStyle w:val="ListParagraph"/>
              <w:numPr>
                <w:ilvl w:val="0"/>
                <w:numId w:val="7"/>
              </w:numPr>
              <w:spacing w:after="160" w:line="259" w:lineRule="auto"/>
              <w:rPr>
                <w:rFonts w:ascii="Open Sans Light" w:hAnsi="Open Sans Light" w:cs="Open Sans Light"/>
                <w:sz w:val="20"/>
              </w:rPr>
            </w:pPr>
            <w:r w:rsidRPr="00E46F47">
              <w:rPr>
                <w:rFonts w:ascii="Open Sans Light" w:hAnsi="Open Sans Light" w:cs="Open Sans Light"/>
                <w:sz w:val="20"/>
              </w:rPr>
              <w:t>To contribute to the wider College Management Team and undertake any further duties commensurate with the grade and responsibilities of the post allocated by the Head of Faculty or a member of SMT.</w:t>
            </w:r>
          </w:p>
        </w:tc>
      </w:tr>
    </w:tbl>
    <w:p w:rsidR="00E46F47" w:rsidRPr="00E46F47" w:rsidRDefault="00E46F47" w:rsidP="00724354">
      <w:pPr>
        <w:rPr>
          <w:rFonts w:ascii="Open Sans Light" w:eastAsia="Calibri" w:hAnsi="Open Sans Light" w:cs="Open Sans Light"/>
          <w:b/>
          <w:sz w:val="20"/>
          <w:szCs w:val="20"/>
          <w:u w:val="single"/>
        </w:rPr>
      </w:pPr>
    </w:p>
    <w:p w:rsidR="00724354" w:rsidRPr="00E46F47" w:rsidRDefault="00724354" w:rsidP="00724354">
      <w:pPr>
        <w:spacing w:after="0" w:line="240" w:lineRule="auto"/>
        <w:contextualSpacing/>
        <w:jc w:val="both"/>
        <w:rPr>
          <w:rFonts w:ascii="Open Sans Light" w:eastAsia="Times New Roman" w:hAnsi="Open Sans Light" w:cs="Open Sans Light"/>
          <w:b/>
          <w:sz w:val="20"/>
          <w:szCs w:val="20"/>
        </w:rPr>
      </w:pPr>
      <w:r w:rsidRPr="00E46F47">
        <w:rPr>
          <w:rFonts w:ascii="Open Sans Light" w:eastAsia="Times New Roman" w:hAnsi="Open Sans Light" w:cs="Open Sans Light"/>
          <w:b/>
          <w:sz w:val="20"/>
          <w:szCs w:val="20"/>
        </w:rPr>
        <w:t>Qualifications / Skills / Knowledge / Qualities</w:t>
      </w:r>
    </w:p>
    <w:p w:rsidR="00FE08F4" w:rsidRPr="00367ABA" w:rsidRDefault="00FE08F4" w:rsidP="00FE08F4">
      <w:pPr>
        <w:spacing w:after="0" w:line="240" w:lineRule="auto"/>
        <w:contextualSpacing/>
        <w:jc w:val="both"/>
        <w:rPr>
          <w:rFonts w:ascii="Open Sans Light" w:eastAsia="Times New Roman" w:hAnsi="Open Sans Light" w:cs="Open Sans Light"/>
          <w:b/>
          <w:sz w:val="20"/>
          <w:szCs w:val="20"/>
          <w:u w:val="single"/>
        </w:rPr>
      </w:pPr>
      <w:bookmarkStart w:id="0" w:name="_GoBack"/>
      <w:bookmarkEnd w:id="0"/>
    </w:p>
    <w:p w:rsidR="00FE08F4" w:rsidRDefault="00FE08F4" w:rsidP="00FE08F4">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At Plumpton College we are:</w:t>
      </w:r>
    </w:p>
    <w:p w:rsidR="00FE08F4" w:rsidRPr="0023068F" w:rsidRDefault="00FE08F4" w:rsidP="00FE08F4">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FE08F4" w:rsidRPr="0023068F" w:rsidRDefault="00FE08F4" w:rsidP="00FE08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rsidR="00FE08F4" w:rsidRPr="0023068F" w:rsidRDefault="00FE08F4" w:rsidP="00FE08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rsidR="00FE08F4" w:rsidRPr="0023068F" w:rsidRDefault="00FE08F4" w:rsidP="00FE08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rsidR="00FE08F4" w:rsidRPr="0023068F" w:rsidRDefault="00FE08F4" w:rsidP="00FE08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rsidR="00FE08F4" w:rsidRPr="0023068F" w:rsidRDefault="00FE08F4" w:rsidP="00FE08F4">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rsidR="00724354" w:rsidRPr="00E46F47" w:rsidRDefault="00724354" w:rsidP="00724354">
      <w:pPr>
        <w:spacing w:after="0" w:line="240" w:lineRule="auto"/>
        <w:contextualSpacing/>
        <w:jc w:val="both"/>
        <w:rPr>
          <w:rFonts w:ascii="Open Sans Light" w:eastAsia="Calibri" w:hAnsi="Open Sans Light" w:cs="Open Sans Light"/>
          <w:sz w:val="20"/>
          <w:szCs w:val="20"/>
        </w:rPr>
      </w:pPr>
    </w:p>
    <w:p w:rsidR="00724354" w:rsidRPr="00E46F47" w:rsidRDefault="00724354" w:rsidP="00724354">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b/>
                <w:sz w:val="20"/>
                <w:szCs w:val="20"/>
              </w:rPr>
            </w:pPr>
            <w:r w:rsidRPr="00E46F47">
              <w:rPr>
                <w:rFonts w:ascii="Open Sans Light" w:eastAsia="Calibri" w:hAnsi="Open Sans Light" w:cs="Open Sans Light"/>
                <w:b/>
                <w:sz w:val="20"/>
                <w:szCs w:val="20"/>
              </w:rPr>
              <w:t>Essential criteria for the post</w:t>
            </w:r>
          </w:p>
        </w:tc>
      </w:tr>
      <w:tr w:rsidR="00F55354" w:rsidRPr="00E46F47" w:rsidTr="00ED47CF">
        <w:tc>
          <w:tcPr>
            <w:tcW w:w="9606" w:type="dxa"/>
            <w:vAlign w:val="center"/>
          </w:tcPr>
          <w:p w:rsidR="00F55354" w:rsidRPr="00E46F47" w:rsidRDefault="00F55354" w:rsidP="00F55354">
            <w:pPr>
              <w:tabs>
                <w:tab w:val="center" w:pos="4513"/>
                <w:tab w:val="right" w:pos="9026"/>
              </w:tabs>
              <w:spacing w:after="120"/>
              <w:jc w:val="both"/>
              <w:rPr>
                <w:rFonts w:ascii="Open Sans Light" w:eastAsia="Calibri" w:hAnsi="Open Sans Light" w:cs="Open Sans Light"/>
                <w:sz w:val="20"/>
                <w:szCs w:val="20"/>
              </w:rPr>
            </w:pPr>
            <w:r>
              <w:rPr>
                <w:rFonts w:ascii="Open Sans Light" w:eastAsia="Calibri" w:hAnsi="Open Sans Light" w:cs="Open Sans Light"/>
                <w:sz w:val="20"/>
                <w:szCs w:val="20"/>
              </w:rPr>
              <w:t xml:space="preserve">Demonstrate a proven track record of leading strategic curriculum development in a related field </w:t>
            </w:r>
          </w:p>
        </w:tc>
      </w:tr>
      <w:tr w:rsidR="00724354" w:rsidRPr="00E46F47" w:rsidTr="00ED47CF">
        <w:tc>
          <w:tcPr>
            <w:tcW w:w="9606" w:type="dxa"/>
            <w:vAlign w:val="center"/>
          </w:tcPr>
          <w:p w:rsidR="00724354" w:rsidRPr="00E46F47" w:rsidRDefault="00970CA2">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Demonstrate a proven track record </w:t>
            </w:r>
            <w:r w:rsidR="00CA2A39" w:rsidRPr="00E46F47">
              <w:rPr>
                <w:rFonts w:ascii="Open Sans Light" w:eastAsia="Calibri" w:hAnsi="Open Sans Light" w:cs="Open Sans Light"/>
                <w:sz w:val="20"/>
                <w:szCs w:val="20"/>
              </w:rPr>
              <w:t>o</w:t>
            </w:r>
            <w:r w:rsidR="004C3BF0" w:rsidRPr="00E46F47">
              <w:rPr>
                <w:rFonts w:ascii="Open Sans Light" w:eastAsia="Calibri" w:hAnsi="Open Sans Light" w:cs="Open Sans Light"/>
                <w:sz w:val="20"/>
                <w:szCs w:val="20"/>
              </w:rPr>
              <w:t>f</w:t>
            </w:r>
            <w:r w:rsidR="00CA2A39" w:rsidRPr="00E46F47">
              <w:rPr>
                <w:rFonts w:ascii="Open Sans Light" w:eastAsia="Calibri" w:hAnsi="Open Sans Light" w:cs="Open Sans Light"/>
                <w:sz w:val="20"/>
                <w:szCs w:val="20"/>
              </w:rPr>
              <w:t xml:space="preserve"> leading whole </w:t>
            </w:r>
            <w:r w:rsidR="00965D8F">
              <w:rPr>
                <w:rFonts w:ascii="Open Sans Light" w:eastAsia="Calibri" w:hAnsi="Open Sans Light" w:cs="Open Sans Light"/>
                <w:sz w:val="20"/>
                <w:szCs w:val="20"/>
              </w:rPr>
              <w:t xml:space="preserve">team </w:t>
            </w:r>
            <w:r w:rsidR="00CA2A39" w:rsidRPr="00E46F47">
              <w:rPr>
                <w:rFonts w:ascii="Open Sans Light" w:eastAsia="Calibri" w:hAnsi="Open Sans Light" w:cs="Open Sans Light"/>
                <w:sz w:val="20"/>
                <w:szCs w:val="20"/>
              </w:rPr>
              <w:t xml:space="preserve">improvement resulting in significantly increased attainment </w:t>
            </w:r>
          </w:p>
        </w:tc>
      </w:tr>
      <w:tr w:rsidR="00E1062D" w:rsidRPr="00E46F47" w:rsidTr="00ED47CF">
        <w:tc>
          <w:tcPr>
            <w:tcW w:w="9606" w:type="dxa"/>
            <w:vAlign w:val="center"/>
          </w:tcPr>
          <w:p w:rsidR="00E1062D" w:rsidRPr="00E46F47" w:rsidRDefault="00E1062D" w:rsidP="00ED47CF">
            <w:pPr>
              <w:tabs>
                <w:tab w:val="center" w:pos="4513"/>
                <w:tab w:val="right" w:pos="9026"/>
              </w:tabs>
              <w:spacing w:after="120"/>
              <w:jc w:val="both"/>
              <w:rPr>
                <w:rFonts w:ascii="Open Sans Light" w:eastAsia="Calibri" w:hAnsi="Open Sans Light" w:cs="Open Sans Light"/>
                <w:sz w:val="20"/>
                <w:szCs w:val="20"/>
              </w:rPr>
            </w:pPr>
            <w:r>
              <w:rPr>
                <w:rFonts w:ascii="Open Sans Light" w:eastAsia="Calibri" w:hAnsi="Open Sans Light" w:cs="Open Sans Light"/>
                <w:sz w:val="20"/>
                <w:szCs w:val="20"/>
              </w:rPr>
              <w:t>Demonstrate significant experience of curriculum development resulting in substantial student number growth</w:t>
            </w:r>
          </w:p>
        </w:tc>
      </w:tr>
      <w:tr w:rsidR="00E1062D" w:rsidRPr="00E46F47" w:rsidTr="00ED47CF">
        <w:tc>
          <w:tcPr>
            <w:tcW w:w="9606" w:type="dxa"/>
            <w:vAlign w:val="center"/>
          </w:tcPr>
          <w:p w:rsidR="00E1062D" w:rsidRPr="00E46F47" w:rsidRDefault="00E1062D" w:rsidP="00ED47CF">
            <w:pPr>
              <w:tabs>
                <w:tab w:val="center" w:pos="4513"/>
                <w:tab w:val="right" w:pos="9026"/>
              </w:tabs>
              <w:spacing w:after="120"/>
              <w:jc w:val="both"/>
              <w:rPr>
                <w:rFonts w:ascii="Open Sans Light" w:eastAsia="Calibri" w:hAnsi="Open Sans Light" w:cs="Open Sans Light"/>
                <w:sz w:val="20"/>
                <w:szCs w:val="20"/>
              </w:rPr>
            </w:pPr>
            <w:r>
              <w:rPr>
                <w:rFonts w:ascii="Open Sans Light" w:eastAsia="Calibri" w:hAnsi="Open Sans Light" w:cs="Open Sans Light"/>
                <w:sz w:val="20"/>
                <w:szCs w:val="20"/>
              </w:rPr>
              <w:t>Demonstrate extensive experience o</w:t>
            </w:r>
            <w:r w:rsidR="005D0997">
              <w:rPr>
                <w:rFonts w:ascii="Open Sans Light" w:eastAsia="Calibri" w:hAnsi="Open Sans Light" w:cs="Open Sans Light"/>
                <w:sz w:val="20"/>
                <w:szCs w:val="20"/>
              </w:rPr>
              <w:t>f successfully overseeing Key Stage 3 and 4</w:t>
            </w:r>
            <w:r>
              <w:rPr>
                <w:rFonts w:ascii="Open Sans Light" w:eastAsia="Calibri" w:hAnsi="Open Sans Light" w:cs="Open Sans Light"/>
                <w:sz w:val="20"/>
                <w:szCs w:val="20"/>
              </w:rPr>
              <w:t xml:space="preserve"> provision in a schools environment</w:t>
            </w:r>
          </w:p>
        </w:tc>
      </w:tr>
      <w:tr w:rsidR="004C3BF0" w:rsidRPr="00E46F47" w:rsidTr="00ED47CF">
        <w:tc>
          <w:tcPr>
            <w:tcW w:w="9606" w:type="dxa"/>
            <w:vAlign w:val="center"/>
          </w:tcPr>
          <w:p w:rsidR="004C3BF0" w:rsidRPr="00E46F47" w:rsidRDefault="004C3BF0"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Have extensive experience of developing </w:t>
            </w:r>
            <w:r w:rsidR="00AE7342" w:rsidRPr="00E46F47">
              <w:rPr>
                <w:rFonts w:ascii="Open Sans Light" w:eastAsia="Calibri" w:hAnsi="Open Sans Light" w:cs="Open Sans Light"/>
                <w:sz w:val="20"/>
                <w:szCs w:val="20"/>
              </w:rPr>
              <w:t xml:space="preserve">Supported </w:t>
            </w:r>
            <w:r w:rsidRPr="00E46F47">
              <w:rPr>
                <w:rFonts w:ascii="Open Sans Light" w:eastAsia="Calibri" w:hAnsi="Open Sans Light" w:cs="Open Sans Light"/>
                <w:sz w:val="20"/>
                <w:szCs w:val="20"/>
              </w:rPr>
              <w:t>Learning curriculum and be able to demonstrate resulting growth and improvement in student outcomes</w:t>
            </w:r>
            <w:r w:rsidR="00346BB6">
              <w:rPr>
                <w:rFonts w:ascii="Open Sans Light" w:eastAsia="Calibri" w:hAnsi="Open Sans Light" w:cs="Open Sans Light"/>
                <w:sz w:val="20"/>
                <w:szCs w:val="20"/>
              </w:rPr>
              <w:t xml:space="preserve"> and progression</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Demonstrate effective skills in leading management of change. </w:t>
            </w:r>
          </w:p>
        </w:tc>
      </w:tr>
      <w:tr w:rsidR="00CA2A39" w:rsidRPr="00E46F47" w:rsidTr="00ED47CF">
        <w:tc>
          <w:tcPr>
            <w:tcW w:w="9606" w:type="dxa"/>
            <w:vAlign w:val="center"/>
          </w:tcPr>
          <w:p w:rsidR="00CA2A39" w:rsidRPr="00E46F47" w:rsidRDefault="00CA2A39"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Capacity to challenge teams and individuals to improve performance </w:t>
            </w:r>
          </w:p>
        </w:tc>
      </w:tr>
      <w:tr w:rsidR="00E1062D" w:rsidRPr="00E46F47" w:rsidTr="00832EE1">
        <w:tc>
          <w:tcPr>
            <w:tcW w:w="9606" w:type="dxa"/>
            <w:vAlign w:val="center"/>
          </w:tcPr>
          <w:p w:rsidR="00E1062D" w:rsidRPr="00E46F47" w:rsidRDefault="00E1062D" w:rsidP="00832EE1">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Understanding of high quality pedagogy and evidence of success in developing this across a team </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Extensive sector/industry experience and evidence of specialist subject knowledge in key areas.</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Hold a relevant professional/vocational qualification, or a degree.</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Hold a teaching/assessing qualification.</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Have a strong desire to see students succeed, evidenced by good or better on key performance indicators for your programme(s).</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Demonstrate a strong desire to work collaboratively as part of a high performing team. </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lastRenderedPageBreak/>
              <w:t>Be an excellent communicator with highly developed interpersonal skills.</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Have effective skills in problem solving.</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Have excellent ICT skills to include the production of MI and reports at all levels.</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Have a sound understanding and ability in budgetary management.</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rPr>
                <w:rFonts w:ascii="Open Sans Light" w:eastAsia="Calibri" w:hAnsi="Open Sans Light" w:cs="Open Sans Light"/>
                <w:sz w:val="20"/>
                <w:szCs w:val="20"/>
              </w:rPr>
            </w:pPr>
            <w:r w:rsidRPr="00E46F47">
              <w:rPr>
                <w:rFonts w:ascii="Open Sans Light" w:eastAsia="Calibri" w:hAnsi="Open Sans Light" w:cs="Open Sans Light"/>
                <w:sz w:val="20"/>
                <w:szCs w:val="20"/>
              </w:rPr>
              <w:t>Demonstrate evidence of raising standards.</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b/>
                <w:sz w:val="20"/>
                <w:szCs w:val="20"/>
              </w:rPr>
            </w:pPr>
            <w:r w:rsidRPr="00E46F47">
              <w:rPr>
                <w:rFonts w:ascii="Open Sans Light" w:eastAsia="Calibri" w:hAnsi="Open Sans Light" w:cs="Open Sans Light"/>
                <w:b/>
                <w:sz w:val="20"/>
                <w:szCs w:val="20"/>
              </w:rPr>
              <w:t>Desirable criteria</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Hold a management qualification.</w:t>
            </w:r>
          </w:p>
        </w:tc>
      </w:tr>
      <w:tr w:rsidR="00724354" w:rsidRPr="00E46F47" w:rsidTr="00ED47CF">
        <w:tc>
          <w:tcPr>
            <w:tcW w:w="9606" w:type="dxa"/>
            <w:vAlign w:val="center"/>
          </w:tcPr>
          <w:p w:rsidR="00724354" w:rsidRPr="00E46F47" w:rsidRDefault="00724354" w:rsidP="00ED47CF">
            <w:pPr>
              <w:tabs>
                <w:tab w:val="center" w:pos="4513"/>
                <w:tab w:val="right" w:pos="9026"/>
              </w:tabs>
              <w:spacing w:after="120"/>
              <w:jc w:val="both"/>
              <w:rPr>
                <w:rFonts w:ascii="Open Sans Light" w:eastAsia="Calibri" w:hAnsi="Open Sans Light" w:cs="Open Sans Light"/>
                <w:sz w:val="20"/>
                <w:szCs w:val="20"/>
              </w:rPr>
            </w:pPr>
            <w:r w:rsidRPr="00E46F47">
              <w:rPr>
                <w:rFonts w:ascii="Open Sans Light" w:eastAsia="Calibri" w:hAnsi="Open Sans Light" w:cs="Open Sans Light"/>
                <w:sz w:val="20"/>
                <w:szCs w:val="20"/>
              </w:rPr>
              <w:t xml:space="preserve">Hold a </w:t>
            </w:r>
            <w:proofErr w:type="spellStart"/>
            <w:r w:rsidRPr="00E46F47">
              <w:rPr>
                <w:rFonts w:ascii="Open Sans Light" w:eastAsia="Calibri" w:hAnsi="Open Sans Light" w:cs="Open Sans Light"/>
                <w:sz w:val="20"/>
                <w:szCs w:val="20"/>
              </w:rPr>
              <w:t>Masters</w:t>
            </w:r>
            <w:proofErr w:type="spellEnd"/>
            <w:r w:rsidRPr="00E46F47">
              <w:rPr>
                <w:rFonts w:ascii="Open Sans Light" w:eastAsia="Calibri" w:hAnsi="Open Sans Light" w:cs="Open Sans Light"/>
                <w:sz w:val="20"/>
                <w:szCs w:val="20"/>
              </w:rPr>
              <w:t xml:space="preserve"> degree or PhD.</w:t>
            </w:r>
          </w:p>
        </w:tc>
      </w:tr>
    </w:tbl>
    <w:p w:rsidR="00724354" w:rsidRPr="00E46F47" w:rsidRDefault="00724354" w:rsidP="00724354">
      <w:pPr>
        <w:spacing w:after="0" w:line="240" w:lineRule="auto"/>
        <w:rPr>
          <w:rFonts w:ascii="Open Sans Light" w:eastAsia="Calibri" w:hAnsi="Open Sans Light" w:cs="Open Sans Light"/>
          <w:b/>
          <w:sz w:val="20"/>
          <w:szCs w:val="20"/>
        </w:rPr>
      </w:pPr>
    </w:p>
    <w:p w:rsidR="00724354" w:rsidRPr="00E46F47" w:rsidRDefault="00724354" w:rsidP="00724354">
      <w:pPr>
        <w:spacing w:after="0" w:line="240" w:lineRule="auto"/>
        <w:rPr>
          <w:rFonts w:ascii="Open Sans Light" w:eastAsia="Calibri" w:hAnsi="Open Sans Light" w:cs="Open Sans Light"/>
          <w:b/>
          <w:sz w:val="20"/>
          <w:szCs w:val="20"/>
        </w:rPr>
      </w:pPr>
    </w:p>
    <w:p w:rsidR="00724354" w:rsidRPr="00E46F47" w:rsidRDefault="00724354" w:rsidP="00724354">
      <w:pPr>
        <w:tabs>
          <w:tab w:val="left" w:pos="-720"/>
          <w:tab w:val="left" w:pos="0"/>
        </w:tabs>
        <w:spacing w:after="0" w:line="240" w:lineRule="auto"/>
        <w:jc w:val="both"/>
        <w:rPr>
          <w:rFonts w:ascii="Open Sans Light" w:eastAsia="Calibri" w:hAnsi="Open Sans Light" w:cs="Open Sans Light"/>
          <w:sz w:val="20"/>
          <w:szCs w:val="20"/>
        </w:rPr>
      </w:pPr>
      <w:r w:rsidRPr="00E46F47">
        <w:rPr>
          <w:rFonts w:ascii="Open Sans Light" w:eastAsia="Calibri" w:hAnsi="Open Sans Light" w:cs="Open Sans Light"/>
          <w:b/>
          <w:sz w:val="20"/>
          <w:szCs w:val="20"/>
        </w:rPr>
        <w:t>CONDITIONS OF EMPLOYMENT</w:t>
      </w:r>
    </w:p>
    <w:p w:rsidR="00724354" w:rsidRPr="00E46F47" w:rsidRDefault="00724354" w:rsidP="00724354">
      <w:pPr>
        <w:spacing w:after="0" w:line="240" w:lineRule="auto"/>
        <w:contextualSpacing/>
        <w:jc w:val="both"/>
        <w:rPr>
          <w:rFonts w:ascii="Open Sans Light" w:eastAsia="Times New Roman" w:hAnsi="Open Sans Light" w:cs="Open Sans Light"/>
          <w:sz w:val="20"/>
          <w:szCs w:val="20"/>
          <w:u w:val="single"/>
        </w:rPr>
      </w:pPr>
    </w:p>
    <w:p w:rsidR="00724354" w:rsidRPr="00E46F47" w:rsidRDefault="00724354" w:rsidP="0072435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46F47">
        <w:rPr>
          <w:rFonts w:ascii="Open Sans Light" w:eastAsia="Calibri" w:hAnsi="Open Sans Light" w:cs="Open Sans Light"/>
          <w:b/>
          <w:bCs/>
          <w:sz w:val="20"/>
          <w:szCs w:val="20"/>
        </w:rPr>
        <w:t>Working Hours</w:t>
      </w:r>
    </w:p>
    <w:p w:rsidR="00724354" w:rsidRPr="00E46F47" w:rsidRDefault="00724354" w:rsidP="00724354">
      <w:pPr>
        <w:spacing w:after="0" w:line="240" w:lineRule="auto"/>
        <w:contextualSpacing/>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rsidR="00724354" w:rsidRPr="00E46F47" w:rsidRDefault="00724354" w:rsidP="00724354">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724354" w:rsidRPr="00E46F47" w:rsidRDefault="00724354" w:rsidP="0072435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46F47">
        <w:rPr>
          <w:rFonts w:ascii="Open Sans Light" w:eastAsia="Calibri" w:hAnsi="Open Sans Light" w:cs="Open Sans Light"/>
          <w:b/>
          <w:bCs/>
          <w:sz w:val="20"/>
          <w:szCs w:val="20"/>
        </w:rPr>
        <w:t>Annual Leave</w:t>
      </w:r>
    </w:p>
    <w:p w:rsidR="00724354" w:rsidRPr="00E46F47" w:rsidRDefault="00724354" w:rsidP="00724354">
      <w:pPr>
        <w:pStyle w:val="ListParagraph"/>
        <w:ind w:left="0"/>
        <w:rPr>
          <w:rFonts w:ascii="Open Sans Light" w:hAnsi="Open Sans Light" w:cs="Open Sans Light"/>
          <w:sz w:val="20"/>
        </w:rPr>
      </w:pPr>
      <w:r w:rsidRPr="00E46F47">
        <w:rPr>
          <w:rFonts w:ascii="Open Sans Light" w:hAnsi="Open Sans Light" w:cs="Open Sans Light"/>
          <w:sz w:val="20"/>
        </w:rPr>
        <w:t>The holiday year is from 1 September - 31 August each year.  The annual leave entitlement for this role is 30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rsidR="00724354" w:rsidRPr="00E46F47" w:rsidRDefault="00724354" w:rsidP="00724354">
      <w:pPr>
        <w:pStyle w:val="ListParagraph"/>
        <w:ind w:left="0"/>
        <w:rPr>
          <w:rFonts w:ascii="Open Sans Light" w:hAnsi="Open Sans Light" w:cs="Open Sans Light"/>
          <w:sz w:val="20"/>
        </w:rPr>
      </w:pPr>
    </w:p>
    <w:p w:rsidR="00724354" w:rsidRPr="00E46F47" w:rsidRDefault="00724354" w:rsidP="00724354">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6F47">
        <w:rPr>
          <w:rFonts w:ascii="Open Sans Light" w:hAnsi="Open Sans Light" w:cs="Open Sans Light"/>
          <w:b/>
          <w:bCs/>
          <w:sz w:val="20"/>
          <w:szCs w:val="20"/>
        </w:rPr>
        <w:t>Continuous Professional Development (CPD)</w:t>
      </w:r>
    </w:p>
    <w:p w:rsidR="00724354" w:rsidRPr="00E46F47" w:rsidRDefault="00724354" w:rsidP="00724354">
      <w:pPr>
        <w:pStyle w:val="BodyText"/>
        <w:jc w:val="left"/>
        <w:rPr>
          <w:rFonts w:ascii="Open Sans Light" w:hAnsi="Open Sans Light" w:cs="Open Sans Light"/>
          <w:sz w:val="20"/>
        </w:rPr>
      </w:pPr>
      <w:r w:rsidRPr="00E46F47">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rsidR="00724354" w:rsidRPr="00E46F47" w:rsidRDefault="00724354" w:rsidP="00724354">
      <w:pPr>
        <w:spacing w:after="0" w:line="240" w:lineRule="auto"/>
        <w:jc w:val="both"/>
        <w:rPr>
          <w:rFonts w:ascii="Open Sans Light" w:eastAsia="Times New Roman" w:hAnsi="Open Sans Light" w:cs="Open Sans Light"/>
          <w:color w:val="FF0000"/>
          <w:sz w:val="20"/>
          <w:szCs w:val="20"/>
        </w:rPr>
      </w:pPr>
    </w:p>
    <w:p w:rsidR="00724354" w:rsidRPr="00E46F47" w:rsidRDefault="00724354" w:rsidP="0072435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46F47">
        <w:rPr>
          <w:rFonts w:ascii="Open Sans Light" w:eastAsia="Calibri" w:hAnsi="Open Sans Light" w:cs="Open Sans Light"/>
          <w:b/>
          <w:bCs/>
          <w:sz w:val="20"/>
          <w:szCs w:val="20"/>
        </w:rPr>
        <w:t>Benefits</w:t>
      </w:r>
    </w:p>
    <w:p w:rsidR="00724354" w:rsidRPr="00E46F47" w:rsidRDefault="00724354" w:rsidP="00724354">
      <w:pPr>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724354" w:rsidRPr="00E46F47" w:rsidRDefault="00724354" w:rsidP="00724354">
      <w:pPr>
        <w:spacing w:after="0" w:line="240" w:lineRule="auto"/>
        <w:contextualSpacing/>
        <w:jc w:val="both"/>
        <w:rPr>
          <w:rFonts w:ascii="Open Sans Light" w:eastAsia="Times New Roman" w:hAnsi="Open Sans Light" w:cs="Open Sans Light"/>
          <w:color w:val="FF0000"/>
          <w:sz w:val="20"/>
          <w:szCs w:val="20"/>
          <w:u w:val="single"/>
        </w:rPr>
      </w:pPr>
    </w:p>
    <w:p w:rsidR="00724354" w:rsidRPr="00E46F47" w:rsidRDefault="00724354" w:rsidP="0072435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46F47">
        <w:rPr>
          <w:rFonts w:ascii="Open Sans Light" w:eastAsia="Calibri" w:hAnsi="Open Sans Light" w:cs="Open Sans Light"/>
          <w:b/>
          <w:bCs/>
          <w:sz w:val="20"/>
          <w:szCs w:val="20"/>
        </w:rPr>
        <w:t>Equality and Diversity</w:t>
      </w: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724354" w:rsidRPr="00E46F47" w:rsidRDefault="00724354" w:rsidP="0072435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724354" w:rsidRPr="00E46F47" w:rsidRDefault="00724354" w:rsidP="0072435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46F47">
        <w:rPr>
          <w:rFonts w:ascii="Open Sans Light" w:eastAsia="Calibri" w:hAnsi="Open Sans Light" w:cs="Open Sans Light"/>
          <w:b/>
          <w:bCs/>
          <w:sz w:val="20"/>
          <w:szCs w:val="20"/>
        </w:rPr>
        <w:t>Criminal Record Check via the Disclosure Procedure</w:t>
      </w: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lastRenderedPageBreak/>
        <w:t>The post you have applied for falls into this category and, therefore, requires a criminal background check.</w:t>
      </w: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724354" w:rsidRPr="00E46F47" w:rsidRDefault="00724354" w:rsidP="00724354">
      <w:pPr>
        <w:tabs>
          <w:tab w:val="left" w:pos="-720"/>
          <w:tab w:val="left" w:pos="0"/>
          <w:tab w:val="left" w:pos="720"/>
        </w:tabs>
        <w:spacing w:after="0" w:line="240" w:lineRule="auto"/>
        <w:rPr>
          <w:rFonts w:ascii="Open Sans Light" w:eastAsia="Times New Roman" w:hAnsi="Open Sans Light" w:cs="Open Sans Light"/>
          <w:sz w:val="20"/>
          <w:szCs w:val="20"/>
        </w:rPr>
      </w:pPr>
    </w:p>
    <w:p w:rsidR="00724354" w:rsidRPr="00E46F47" w:rsidRDefault="00724354" w:rsidP="00E46F47">
      <w:pPr>
        <w:tabs>
          <w:tab w:val="left" w:pos="-720"/>
          <w:tab w:val="left" w:pos="0"/>
          <w:tab w:val="left" w:pos="720"/>
        </w:tabs>
        <w:spacing w:after="0" w:line="240" w:lineRule="auto"/>
        <w:rPr>
          <w:rFonts w:ascii="Open Sans Light" w:eastAsia="Times New Roman" w:hAnsi="Open Sans Light" w:cs="Open Sans Light"/>
          <w:sz w:val="20"/>
          <w:szCs w:val="20"/>
        </w:rPr>
      </w:pPr>
      <w:r w:rsidRPr="00E46F47">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8266E2" w:rsidRPr="00E46F47" w:rsidRDefault="00FE08F4">
      <w:pPr>
        <w:rPr>
          <w:rFonts w:ascii="Open Sans Light" w:hAnsi="Open Sans Light" w:cs="Open Sans Light"/>
          <w:sz w:val="20"/>
          <w:szCs w:val="20"/>
        </w:rPr>
      </w:pPr>
    </w:p>
    <w:sectPr w:rsidR="008266E2" w:rsidRPr="00E46F47" w:rsidSect="00E46F47">
      <w:headerReference w:type="default" r:id="rId11"/>
      <w:pgSz w:w="11906" w:h="16838"/>
      <w:pgMar w:top="144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3B" w:rsidRDefault="00CE433B">
      <w:pPr>
        <w:spacing w:after="0" w:line="240" w:lineRule="auto"/>
      </w:pPr>
      <w:r>
        <w:separator/>
      </w:r>
    </w:p>
  </w:endnote>
  <w:endnote w:type="continuationSeparator" w:id="0">
    <w:p w:rsidR="00CE433B" w:rsidRDefault="00CE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3B" w:rsidRDefault="00CE433B">
      <w:pPr>
        <w:spacing w:after="0" w:line="240" w:lineRule="auto"/>
      </w:pPr>
      <w:r>
        <w:separator/>
      </w:r>
    </w:p>
  </w:footnote>
  <w:footnote w:type="continuationSeparator" w:id="0">
    <w:p w:rsidR="00CE433B" w:rsidRDefault="00CE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DC0" w:rsidRPr="00C12CBE" w:rsidRDefault="00FE08F4" w:rsidP="00ED0047">
    <w:pPr>
      <w:pStyle w:val="Header"/>
    </w:pPr>
    <w:sdt>
      <w:sdtPr>
        <w:id w:val="-2007515886"/>
        <w:docPartObj>
          <w:docPartGallery w:val="Watermarks"/>
          <w:docPartUnique/>
        </w:docPartObj>
      </w:sdtPr>
      <w:sdtEndPr/>
      <w:sdtContent>
        <w:r>
          <w:rPr>
            <w:noProof/>
          </w:rPr>
          <w:pict w14:anchorId="2A470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07FC">
      <w:t>Date issued November 2020</w:t>
    </w:r>
    <w:r w:rsidR="00A66F4A">
      <w:ptab w:relativeTo="margin" w:alignment="center" w:leader="none"/>
    </w:r>
    <w:r w:rsidR="00A66F4A">
      <w:ptab w:relativeTo="margin" w:alignment="right" w:leader="none"/>
    </w:r>
    <w:r w:rsidR="00A66F4A">
      <w:t xml:space="preserve">Agreed by </w:t>
    </w:r>
    <w:r w:rsidR="003107FC">
      <w:t>JK/PT/SJ</w:t>
    </w:r>
  </w:p>
  <w:p w:rsidR="00C74DC0" w:rsidRDefault="00FE0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B1C49"/>
    <w:multiLevelType w:val="hybridMultilevel"/>
    <w:tmpl w:val="99A840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54"/>
    <w:rsid w:val="000D6BFA"/>
    <w:rsid w:val="000E4BD1"/>
    <w:rsid w:val="000F60DC"/>
    <w:rsid w:val="0010205B"/>
    <w:rsid w:val="00102B01"/>
    <w:rsid w:val="00105E1E"/>
    <w:rsid w:val="00124B05"/>
    <w:rsid w:val="00127F8F"/>
    <w:rsid w:val="001966CE"/>
    <w:rsid w:val="00271A94"/>
    <w:rsid w:val="003107FC"/>
    <w:rsid w:val="00320B1D"/>
    <w:rsid w:val="00346BB6"/>
    <w:rsid w:val="003C6C98"/>
    <w:rsid w:val="00441592"/>
    <w:rsid w:val="00453E9C"/>
    <w:rsid w:val="00477CF8"/>
    <w:rsid w:val="00485ED9"/>
    <w:rsid w:val="004A7009"/>
    <w:rsid w:val="004C2752"/>
    <w:rsid w:val="004C3BF0"/>
    <w:rsid w:val="00515339"/>
    <w:rsid w:val="0057526F"/>
    <w:rsid w:val="005D0997"/>
    <w:rsid w:val="00636AF7"/>
    <w:rsid w:val="00637453"/>
    <w:rsid w:val="00661DE5"/>
    <w:rsid w:val="006C0BE4"/>
    <w:rsid w:val="006C4852"/>
    <w:rsid w:val="006D573B"/>
    <w:rsid w:val="00704074"/>
    <w:rsid w:val="0072396B"/>
    <w:rsid w:val="00724354"/>
    <w:rsid w:val="00814000"/>
    <w:rsid w:val="00892EBB"/>
    <w:rsid w:val="008C1B61"/>
    <w:rsid w:val="008F20F0"/>
    <w:rsid w:val="00901076"/>
    <w:rsid w:val="009245F8"/>
    <w:rsid w:val="00963C69"/>
    <w:rsid w:val="00965D8F"/>
    <w:rsid w:val="00970CA2"/>
    <w:rsid w:val="00982ADE"/>
    <w:rsid w:val="009928DF"/>
    <w:rsid w:val="009A4A71"/>
    <w:rsid w:val="009B4835"/>
    <w:rsid w:val="009C2C1C"/>
    <w:rsid w:val="009E3F9C"/>
    <w:rsid w:val="00A45070"/>
    <w:rsid w:val="00A66F4A"/>
    <w:rsid w:val="00AA76B2"/>
    <w:rsid w:val="00AE7342"/>
    <w:rsid w:val="00AF09A6"/>
    <w:rsid w:val="00B57411"/>
    <w:rsid w:val="00BE2799"/>
    <w:rsid w:val="00BE641A"/>
    <w:rsid w:val="00BF062F"/>
    <w:rsid w:val="00C154A0"/>
    <w:rsid w:val="00C70A9E"/>
    <w:rsid w:val="00C82095"/>
    <w:rsid w:val="00CA2A39"/>
    <w:rsid w:val="00CD602A"/>
    <w:rsid w:val="00CE433B"/>
    <w:rsid w:val="00D20836"/>
    <w:rsid w:val="00DE2D29"/>
    <w:rsid w:val="00E06E09"/>
    <w:rsid w:val="00E1062D"/>
    <w:rsid w:val="00E46F47"/>
    <w:rsid w:val="00E91C52"/>
    <w:rsid w:val="00EC6612"/>
    <w:rsid w:val="00EE7DF2"/>
    <w:rsid w:val="00EF3330"/>
    <w:rsid w:val="00F55069"/>
    <w:rsid w:val="00F55354"/>
    <w:rsid w:val="00F56A40"/>
    <w:rsid w:val="00F61DB0"/>
    <w:rsid w:val="00F63809"/>
    <w:rsid w:val="00FC7136"/>
    <w:rsid w:val="00FE08F4"/>
    <w:rsid w:val="00FE27A9"/>
    <w:rsid w:val="00FF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900F2F"/>
  <w15:chartTrackingRefBased/>
  <w15:docId w15:val="{EB25955D-6A7B-4DA6-96F8-7A4A750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54"/>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72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3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4354"/>
  </w:style>
  <w:style w:type="paragraph" w:styleId="Footer">
    <w:name w:val="footer"/>
    <w:basedOn w:val="Normal"/>
    <w:link w:val="FooterChar"/>
    <w:uiPriority w:val="99"/>
    <w:unhideWhenUsed/>
    <w:rsid w:val="007243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4354"/>
  </w:style>
  <w:style w:type="paragraph" w:styleId="BodyText">
    <w:name w:val="Body Text"/>
    <w:basedOn w:val="Normal"/>
    <w:link w:val="BodyTextChar"/>
    <w:semiHidden/>
    <w:rsid w:val="00724354"/>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724354"/>
    <w:rPr>
      <w:rFonts w:ascii="Helvetica" w:eastAsia="Times New Roman" w:hAnsi="Helvetica" w:cs="Times New Roman"/>
      <w:sz w:val="16"/>
      <w:szCs w:val="20"/>
    </w:rPr>
  </w:style>
  <w:style w:type="paragraph" w:styleId="BalloonText">
    <w:name w:val="Balloon Text"/>
    <w:basedOn w:val="Normal"/>
    <w:link w:val="BalloonTextChar"/>
    <w:uiPriority w:val="99"/>
    <w:semiHidden/>
    <w:unhideWhenUsed/>
    <w:rsid w:val="00724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C18B9127E8C49A7C8D4EAED1CBD1D" ma:contentTypeVersion="13" ma:contentTypeDescription="Create a new document." ma:contentTypeScope="" ma:versionID="bbf0053f495221b8bb7fb9ef0737b22a">
  <xsd:schema xmlns:xsd="http://www.w3.org/2001/XMLSchema" xmlns:xs="http://www.w3.org/2001/XMLSchema" xmlns:p="http://schemas.microsoft.com/office/2006/metadata/properties" xmlns:ns3="945d5f9d-0932-4c5f-8c84-60e5af03ffaf" xmlns:ns4="81d262f4-85ef-44d0-b0a0-0bc7c8f7bc02" targetNamespace="http://schemas.microsoft.com/office/2006/metadata/properties" ma:root="true" ma:fieldsID="f4af152b94de8c93725dba4751c3c2e7" ns3:_="" ns4:_="">
    <xsd:import namespace="945d5f9d-0932-4c5f-8c84-60e5af03ffaf"/>
    <xsd:import namespace="81d262f4-85ef-44d0-b0a0-0bc7c8f7b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d5f9d-0932-4c5f-8c84-60e5af03ff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62f4-85ef-44d0-b0a0-0bc7c8f7bc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1597C-3359-4538-91FF-CE147287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d5f9d-0932-4c5f-8c84-60e5af03ffaf"/>
    <ds:schemaRef ds:uri="81d262f4-85ef-44d0-b0a0-0bc7c8f7b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47DB4-4101-4011-AED0-ADF318A8011D}">
  <ds:schemaRefs>
    <ds:schemaRef ds:uri="http://schemas.openxmlformats.org/package/2006/metadata/core-properties"/>
    <ds:schemaRef ds:uri="http://purl.org/dc/terms/"/>
    <ds:schemaRef ds:uri="945d5f9d-0932-4c5f-8c84-60e5af03ffaf"/>
    <ds:schemaRef ds:uri="http://schemas.microsoft.com/office/2006/documentManagement/types"/>
    <ds:schemaRef ds:uri="http://schemas.microsoft.com/office/2006/metadata/properties"/>
    <ds:schemaRef ds:uri="http://purl.org/dc/elements/1.1/"/>
    <ds:schemaRef ds:uri="http://schemas.microsoft.com/office/infopath/2007/PartnerControls"/>
    <ds:schemaRef ds:uri="81d262f4-85ef-44d0-b0a0-0bc7c8f7bc02"/>
    <ds:schemaRef ds:uri="http://www.w3.org/XML/1998/namespace"/>
    <ds:schemaRef ds:uri="http://purl.org/dc/dcmitype/"/>
  </ds:schemaRefs>
</ds:datastoreItem>
</file>

<file path=customXml/itemProps3.xml><?xml version="1.0" encoding="utf-8"?>
<ds:datastoreItem xmlns:ds="http://schemas.openxmlformats.org/officeDocument/2006/customXml" ds:itemID="{61E33747-65BB-4079-AA4F-B6978DC6D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Hernandez</dc:creator>
  <cp:keywords/>
  <dc:description/>
  <cp:lastModifiedBy>Hilary Robinson</cp:lastModifiedBy>
  <cp:revision>4</cp:revision>
  <cp:lastPrinted>2020-11-09T14:54:00Z</cp:lastPrinted>
  <dcterms:created xsi:type="dcterms:W3CDTF">2020-11-09T14:35:00Z</dcterms:created>
  <dcterms:modified xsi:type="dcterms:W3CDTF">2020-11-19T10:28:00Z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0x010100B3DC18B9127E8C49A7C8D4EAED1CBD1D</vt:lpwstr>
  </property>
</Properties>
</file>