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66D32" w14:textId="77777777" w:rsidR="009205E0" w:rsidRPr="005C4976" w:rsidRDefault="005C4976" w:rsidP="005C4976">
      <w:pPr>
        <w:spacing w:after="0" w:line="240" w:lineRule="auto"/>
        <w:jc w:val="center"/>
      </w:pPr>
      <w:r>
        <w:rPr>
          <w:rFonts w:ascii="Arial" w:hAnsi="Arial" w:cs="Arial"/>
          <w:b/>
          <w:noProof/>
          <w:lang w:eastAsia="en-GB"/>
        </w:rPr>
        <w:drawing>
          <wp:inline distT="0" distB="0" distL="0" distR="0" wp14:anchorId="26116372" wp14:editId="0420D1A7">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2D4EA790" w14:textId="77777777" w:rsidR="00C903DC" w:rsidRPr="007E0F74" w:rsidRDefault="00C903DC" w:rsidP="00C903DC">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C903DC" w:rsidRPr="007E0F74" w14:paraId="4FD80022" w14:textId="77777777" w:rsidTr="00011934">
        <w:trPr>
          <w:trHeight w:val="595"/>
        </w:trPr>
        <w:tc>
          <w:tcPr>
            <w:tcW w:w="9639" w:type="dxa"/>
            <w:vAlign w:val="center"/>
          </w:tcPr>
          <w:p w14:paraId="3D7F1867" w14:textId="60F3321B" w:rsidR="00C903DC" w:rsidRPr="007E0F74" w:rsidRDefault="00C903DC" w:rsidP="00011934">
            <w:pPr>
              <w:jc w:val="center"/>
              <w:rPr>
                <w:rFonts w:ascii="Open Sans Light" w:eastAsia="Calibri" w:hAnsi="Open Sans Light" w:cs="Open Sans Light"/>
                <w:b/>
                <w:sz w:val="20"/>
                <w:szCs w:val="20"/>
              </w:rPr>
            </w:pPr>
            <w:r w:rsidRPr="007E0F74">
              <w:rPr>
                <w:rFonts w:ascii="Open Sans Light" w:eastAsia="Calibri" w:hAnsi="Open Sans Light" w:cs="Open Sans Light"/>
                <w:b/>
                <w:sz w:val="20"/>
                <w:szCs w:val="20"/>
              </w:rPr>
              <w:t>Curriculu</w:t>
            </w:r>
            <w:r w:rsidR="007E0F74">
              <w:rPr>
                <w:rFonts w:ascii="Open Sans Light" w:eastAsia="Calibri" w:hAnsi="Open Sans Light" w:cs="Open Sans Light"/>
                <w:b/>
                <w:sz w:val="20"/>
                <w:szCs w:val="20"/>
              </w:rPr>
              <w:t>m Manager – Division of Animal M</w:t>
            </w:r>
            <w:r w:rsidRPr="007E0F74">
              <w:rPr>
                <w:rFonts w:ascii="Open Sans Light" w:eastAsia="Calibri" w:hAnsi="Open Sans Light" w:cs="Open Sans Light"/>
                <w:b/>
                <w:sz w:val="20"/>
                <w:szCs w:val="20"/>
              </w:rPr>
              <w:t>anagement</w:t>
            </w:r>
          </w:p>
        </w:tc>
      </w:tr>
    </w:tbl>
    <w:p w14:paraId="2C89F497" w14:textId="77777777" w:rsidR="00C903DC" w:rsidRPr="007E0F74" w:rsidRDefault="00C903DC" w:rsidP="00C903DC">
      <w:pPr>
        <w:spacing w:after="0" w:line="240" w:lineRule="auto"/>
        <w:rPr>
          <w:rFonts w:ascii="Open Sans Light" w:eastAsia="Calibri" w:hAnsi="Open Sans Light" w:cs="Open Sans Light"/>
          <w:b/>
          <w:sz w:val="20"/>
          <w:szCs w:val="20"/>
        </w:rPr>
      </w:pPr>
    </w:p>
    <w:tbl>
      <w:tblPr>
        <w:tblW w:w="9634" w:type="dxa"/>
        <w:tblLook w:val="04A0" w:firstRow="1" w:lastRow="0" w:firstColumn="1" w:lastColumn="0" w:noHBand="0" w:noVBand="1"/>
      </w:tblPr>
      <w:tblGrid>
        <w:gridCol w:w="3256"/>
        <w:gridCol w:w="6378"/>
      </w:tblGrid>
      <w:tr w:rsidR="00C903DC" w:rsidRPr="007E0F74" w14:paraId="481FAB82"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64E1EDA"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02450C" w14:textId="77777777" w:rsidR="00C903DC" w:rsidRPr="007E0F74" w:rsidRDefault="00C903DC" w:rsidP="00011934">
            <w:pPr>
              <w:spacing w:after="0" w:line="240" w:lineRule="auto"/>
              <w:rPr>
                <w:rFonts w:ascii="Open Sans Light" w:eastAsia="Calibri" w:hAnsi="Open Sans Light" w:cs="Open Sans Light"/>
                <w:sz w:val="20"/>
                <w:szCs w:val="20"/>
              </w:rPr>
            </w:pPr>
            <w:r w:rsidRPr="007E0F74">
              <w:rPr>
                <w:rFonts w:ascii="Open Sans Light" w:eastAsia="Calibri" w:hAnsi="Open Sans Light" w:cs="Open Sans Light"/>
                <w:sz w:val="20"/>
                <w:szCs w:val="20"/>
              </w:rPr>
              <w:t>Head of Faculty – Animal Management, Veterinary Nursing, Equine and Adventurous Activities</w:t>
            </w:r>
          </w:p>
        </w:tc>
      </w:tr>
      <w:tr w:rsidR="00C903DC" w:rsidRPr="007E0F74" w14:paraId="6673C7F7"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038561"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2083F9" w14:textId="77777777" w:rsidR="00C903DC" w:rsidRPr="007E0F74" w:rsidRDefault="00C903DC" w:rsidP="00011934">
            <w:pPr>
              <w:spacing w:after="0" w:line="240" w:lineRule="auto"/>
              <w:rPr>
                <w:rFonts w:ascii="Open Sans Light" w:eastAsia="Calibri" w:hAnsi="Open Sans Light" w:cs="Open Sans Light"/>
                <w:sz w:val="20"/>
                <w:szCs w:val="20"/>
              </w:rPr>
            </w:pPr>
            <w:r w:rsidRPr="007E0F74">
              <w:rPr>
                <w:rFonts w:ascii="Open Sans Light" w:eastAsia="Calibri" w:hAnsi="Open Sans Light" w:cs="Open Sans Light"/>
                <w:sz w:val="20"/>
                <w:szCs w:val="20"/>
              </w:rPr>
              <w:t>Full time (37 hours per week)</w:t>
            </w:r>
          </w:p>
        </w:tc>
      </w:tr>
      <w:tr w:rsidR="00C903DC" w:rsidRPr="007E0F74" w14:paraId="0B104092"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CB3DC7"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A0DB61D" w14:textId="5031EE1D" w:rsidR="00C903DC" w:rsidRPr="007E0F74" w:rsidRDefault="007E0F74" w:rsidP="00011934">
            <w:pPr>
              <w:spacing w:after="0" w:line="240" w:lineRule="auto"/>
              <w:rPr>
                <w:rFonts w:ascii="Open Sans Light" w:eastAsia="Calibri" w:hAnsi="Open Sans Light" w:cs="Open Sans Light"/>
                <w:sz w:val="20"/>
                <w:szCs w:val="20"/>
              </w:rPr>
            </w:pPr>
            <w:r w:rsidRPr="002815C1">
              <w:rPr>
                <w:rFonts w:ascii="Open Sans Light" w:eastAsia="Calibri" w:hAnsi="Open Sans Light" w:cs="Open Sans Light"/>
                <w:sz w:val="20"/>
                <w:szCs w:val="20"/>
              </w:rPr>
              <w:t>£36,011 - £40,573 per annum (Point 36 – Point 40)</w:t>
            </w:r>
          </w:p>
        </w:tc>
      </w:tr>
      <w:tr w:rsidR="007E0F74" w:rsidRPr="007E0F74" w14:paraId="0DF8E286"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FB87CFE" w14:textId="1F5000D6" w:rsidR="007E0F74" w:rsidRPr="007E0F74" w:rsidRDefault="007E0F74" w:rsidP="00011934">
            <w:pPr>
              <w:spacing w:after="0" w:line="240" w:lineRule="auto"/>
              <w:rPr>
                <w:rFonts w:ascii="Open Sans Light" w:eastAsia="Calibri" w:hAnsi="Open Sans Light" w:cs="Open Sans Light"/>
                <w:b/>
                <w:sz w:val="20"/>
                <w:szCs w:val="20"/>
              </w:rPr>
            </w:pPr>
            <w:r>
              <w:rPr>
                <w:rFonts w:ascii="Open Sans Light" w:eastAsia="Calibri" w:hAnsi="Open Sans Light" w:cs="Open Sans Light"/>
                <w:b/>
                <w:sz w:val="20"/>
                <w:szCs w:val="20"/>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3A00BFD" w14:textId="3D51AF94" w:rsidR="007E0F74" w:rsidRPr="007E0F74" w:rsidRDefault="007E0F74" w:rsidP="00011934">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PCM2</w:t>
            </w:r>
          </w:p>
        </w:tc>
      </w:tr>
      <w:tr w:rsidR="00C903DC" w:rsidRPr="007E0F74" w14:paraId="11F4AF21" w14:textId="77777777" w:rsidTr="00011934">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989D6D7" w14:textId="77777777" w:rsidR="00C903DC" w:rsidRPr="007E0F74" w:rsidRDefault="00C903DC" w:rsidP="00011934">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803B99F" w14:textId="77777777" w:rsidR="00C903DC" w:rsidRPr="007E0F74" w:rsidRDefault="00C903DC" w:rsidP="00011934">
            <w:pPr>
              <w:spacing w:after="0" w:line="240" w:lineRule="auto"/>
              <w:rPr>
                <w:rFonts w:ascii="Open Sans Light" w:eastAsia="Calibri" w:hAnsi="Open Sans Light" w:cs="Open Sans Light"/>
                <w:sz w:val="20"/>
                <w:szCs w:val="20"/>
              </w:rPr>
            </w:pPr>
            <w:r w:rsidRPr="007E0F74">
              <w:rPr>
                <w:rFonts w:ascii="Open Sans Light" w:eastAsia="Calibri" w:hAnsi="Open Sans Light" w:cs="Open Sans Light"/>
                <w:sz w:val="20"/>
                <w:szCs w:val="20"/>
              </w:rPr>
              <w:t>30 electable days, 8 statutory days and up to 5 efficiency closure days at Christmas</w:t>
            </w:r>
          </w:p>
        </w:tc>
      </w:tr>
    </w:tbl>
    <w:p w14:paraId="72EF3876"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5E55FEE7" w14:textId="77777777" w:rsidR="00C903DC" w:rsidRPr="007E0F74" w:rsidRDefault="00C903DC" w:rsidP="00C903DC">
      <w:pPr>
        <w:spacing w:after="0" w:line="240" w:lineRule="auto"/>
        <w:rPr>
          <w:rFonts w:ascii="Open Sans Light" w:eastAsia="Calibri" w:hAnsi="Open Sans Light" w:cs="Open Sans Light"/>
          <w:i/>
          <w:sz w:val="20"/>
          <w:szCs w:val="20"/>
        </w:rPr>
      </w:pPr>
      <w:r w:rsidRPr="007E0F74">
        <w:rPr>
          <w:rFonts w:ascii="Open Sans Light" w:eastAsia="Calibri" w:hAnsi="Open Sans Light" w:cs="Open Sans Light"/>
          <w:b/>
          <w:sz w:val="20"/>
          <w:szCs w:val="20"/>
        </w:rPr>
        <w:t>Job Purpose</w:t>
      </w:r>
    </w:p>
    <w:p w14:paraId="2420BD76"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7110DAB" w14:textId="77777777" w:rsidR="00C903DC" w:rsidRPr="007E0F74" w:rsidRDefault="00C903DC" w:rsidP="00C903DC">
      <w:pPr>
        <w:spacing w:after="0" w:line="240" w:lineRule="auto"/>
        <w:jc w:val="both"/>
        <w:rPr>
          <w:rFonts w:ascii="Open Sans Light" w:hAnsi="Open Sans Light" w:cs="Open Sans Light"/>
          <w:color w:val="000000"/>
          <w:sz w:val="20"/>
          <w:szCs w:val="20"/>
        </w:rPr>
      </w:pPr>
      <w:r w:rsidRPr="007E0F74">
        <w:rPr>
          <w:rFonts w:ascii="Open Sans Light" w:hAnsi="Open Sans Light" w:cs="Open Sans Light"/>
          <w:color w:val="000000"/>
          <w:sz w:val="20"/>
          <w:szCs w:val="20"/>
        </w:rPr>
        <w:t>To manage the delivery of the agreed curriculum within the division. This role combines operational management and teaching within the framework set by the Head of Faculty. The Curriculum Manager will lead the team in delivering the best possible experience to students through consistently good and outstanding teaching standards and services. The post-holder also has a significant role in utilising sector-specific labour market information to inform future strategy.</w:t>
      </w:r>
    </w:p>
    <w:p w14:paraId="04461CA3" w14:textId="77777777" w:rsidR="00C903DC" w:rsidRPr="007E0F74" w:rsidRDefault="00C903DC" w:rsidP="00C903DC">
      <w:pPr>
        <w:spacing w:after="0" w:line="240" w:lineRule="auto"/>
        <w:jc w:val="both"/>
        <w:rPr>
          <w:rFonts w:ascii="Open Sans Light" w:eastAsia="Calibri" w:hAnsi="Open Sans Light" w:cs="Open Sans Light"/>
          <w:sz w:val="20"/>
          <w:szCs w:val="20"/>
        </w:rPr>
      </w:pPr>
    </w:p>
    <w:p w14:paraId="10C53F95" w14:textId="77777777" w:rsidR="00C903DC" w:rsidRPr="007E0F74" w:rsidRDefault="00C903DC" w:rsidP="00C903DC">
      <w:pPr>
        <w:spacing w:after="0" w:line="240" w:lineRule="auto"/>
        <w:rPr>
          <w:rFonts w:ascii="Open Sans Light" w:eastAsia="Calibri" w:hAnsi="Open Sans Light" w:cs="Open Sans Light"/>
          <w:b/>
          <w:sz w:val="20"/>
          <w:szCs w:val="20"/>
        </w:rPr>
      </w:pPr>
      <w:r w:rsidRPr="007E0F74">
        <w:rPr>
          <w:rFonts w:ascii="Open Sans Light" w:eastAsia="Calibri" w:hAnsi="Open Sans Light" w:cs="Open Sans Light"/>
          <w:b/>
          <w:sz w:val="20"/>
          <w:szCs w:val="20"/>
        </w:rPr>
        <w:t>Duties and responsibilities of the job</w:t>
      </w:r>
    </w:p>
    <w:p w14:paraId="7A24EA9A" w14:textId="77777777" w:rsidR="00C903DC" w:rsidRPr="007E0F74" w:rsidRDefault="00C903DC" w:rsidP="00C903DC">
      <w:pPr>
        <w:spacing w:after="0" w:line="240" w:lineRule="auto"/>
        <w:jc w:val="both"/>
        <w:rPr>
          <w:rFonts w:ascii="Open Sans Light" w:eastAsia="Calibri" w:hAnsi="Open Sans Light" w:cs="Open Sans Light"/>
          <w:sz w:val="20"/>
          <w:szCs w:val="20"/>
        </w:rPr>
      </w:pPr>
    </w:p>
    <w:p w14:paraId="75490DFA"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 xml:space="preserve">Management </w:t>
      </w:r>
    </w:p>
    <w:tbl>
      <w:tblPr>
        <w:tblStyle w:val="TableGrid"/>
        <w:tblW w:w="9606" w:type="dxa"/>
        <w:tblLayout w:type="fixed"/>
        <w:tblLook w:val="04A0" w:firstRow="1" w:lastRow="0" w:firstColumn="1" w:lastColumn="0" w:noHBand="0" w:noVBand="1"/>
      </w:tblPr>
      <w:tblGrid>
        <w:gridCol w:w="9606"/>
      </w:tblGrid>
      <w:tr w:rsidR="00C903DC" w:rsidRPr="007E0F74" w14:paraId="31F5A872" w14:textId="77777777" w:rsidTr="00011934">
        <w:tc>
          <w:tcPr>
            <w:tcW w:w="9606" w:type="dxa"/>
          </w:tcPr>
          <w:p w14:paraId="0EAA2FBA"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Provide line management and mentoring (with support from the Head of Faculty and HR Manager) to staff in accordance with the curriculum structure. Ensure that all aspects of responsibilities covering Programme Manager roles and quality systems are adhered to at all times. Maintain and develop this structure through effective induction, monitoring, appraisal and performance management of all staff.</w:t>
            </w:r>
          </w:p>
        </w:tc>
      </w:tr>
      <w:tr w:rsidR="00C903DC" w:rsidRPr="007E0F74" w14:paraId="530C04CC" w14:textId="77777777" w:rsidTr="00011934">
        <w:tc>
          <w:tcPr>
            <w:tcW w:w="9606" w:type="dxa"/>
          </w:tcPr>
          <w:p w14:paraId="384BE7E5"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Plan, deliver, monitor and assess all curriculum activity within agreed frameworks and targets and in line with college policies. As a minimum, this will include the curriculum self-assessment report, operating plan, and quality improvement plan.</w:t>
            </w:r>
          </w:p>
        </w:tc>
      </w:tr>
      <w:tr w:rsidR="00C903DC" w:rsidRPr="007E0F74" w14:paraId="7B4A9E4D" w14:textId="77777777" w:rsidTr="00011934">
        <w:tc>
          <w:tcPr>
            <w:tcW w:w="9606" w:type="dxa"/>
          </w:tcPr>
          <w:p w14:paraId="0F20E054"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Contribute to the wider College Management Team ensuring personal familiarity and curriculum adherence to all college policies and procedures.</w:t>
            </w:r>
          </w:p>
        </w:tc>
      </w:tr>
      <w:tr w:rsidR="00C903DC" w:rsidRPr="007E0F74" w14:paraId="5A8E0482" w14:textId="77777777" w:rsidTr="00011934">
        <w:tc>
          <w:tcPr>
            <w:tcW w:w="9606" w:type="dxa"/>
          </w:tcPr>
          <w:p w14:paraId="78A7DB1E"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Manage the delegated budgets against agreed income and expenditure targets. Adhere to the college Financial Regulations at all times with support from the Finance Team.</w:t>
            </w:r>
          </w:p>
        </w:tc>
      </w:tr>
      <w:tr w:rsidR="00C903DC" w:rsidRPr="007E0F74" w14:paraId="33FABF28" w14:textId="77777777" w:rsidTr="00011934">
        <w:tc>
          <w:tcPr>
            <w:tcW w:w="9606" w:type="dxa"/>
          </w:tcPr>
          <w:p w14:paraId="154FDDC0"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Identify and ensure staff development within the division and produce a staff development plan in agreement with the Head of Faculty. </w:t>
            </w:r>
          </w:p>
        </w:tc>
      </w:tr>
      <w:tr w:rsidR="00C903DC" w:rsidRPr="007E0F74" w14:paraId="291AE8E6" w14:textId="77777777" w:rsidTr="00011934">
        <w:tc>
          <w:tcPr>
            <w:tcW w:w="9606" w:type="dxa"/>
          </w:tcPr>
          <w:p w14:paraId="3584220C"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Ensure recruitment targets are met and/or exceeded, and support the Head of Faculty in developing and implementing a marketing plan.</w:t>
            </w:r>
          </w:p>
        </w:tc>
      </w:tr>
      <w:tr w:rsidR="00C903DC" w:rsidRPr="007E0F74" w14:paraId="38AFB7EC" w14:textId="77777777" w:rsidTr="00011934">
        <w:tc>
          <w:tcPr>
            <w:tcW w:w="9606" w:type="dxa"/>
          </w:tcPr>
          <w:p w14:paraId="08657E6C"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lastRenderedPageBreak/>
              <w:t>Exploit opportunities, working with the Head of Faculty and SMT, to generate income from a variety of sources, including provision on a fully costed basis.</w:t>
            </w:r>
          </w:p>
        </w:tc>
      </w:tr>
      <w:tr w:rsidR="00C903DC" w:rsidRPr="007E0F74" w14:paraId="66EE5993" w14:textId="77777777" w:rsidTr="00011934">
        <w:tc>
          <w:tcPr>
            <w:tcW w:w="9606" w:type="dxa"/>
          </w:tcPr>
          <w:p w14:paraId="482FA589"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Manage curriculum resources, including timetabling and staff deployment, in order to achieve maximum efficiencies and enhancement to the student experience.</w:t>
            </w:r>
          </w:p>
        </w:tc>
      </w:tr>
      <w:tr w:rsidR="00C903DC" w:rsidRPr="007E0F74" w14:paraId="57E90D30" w14:textId="77777777" w:rsidTr="00011934">
        <w:tc>
          <w:tcPr>
            <w:tcW w:w="9606" w:type="dxa"/>
          </w:tcPr>
          <w:p w14:paraId="60EF5051" w14:textId="7523E73B"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Ensure that all curriculum activity is delivered in line with the college Health &amp; Safety Policy (with support from the college Safety Team and the Head of Faculty). This will include the physical monitoring, evaluation and feedback to individual practi</w:t>
            </w:r>
            <w:r w:rsidR="007E0F74">
              <w:rPr>
                <w:rFonts w:ascii="Open Sans Light" w:hAnsi="Open Sans Light" w:cs="Open Sans Light"/>
                <w:color w:val="000000" w:themeColor="text1"/>
                <w:sz w:val="20"/>
              </w:rPr>
              <w:t>ti</w:t>
            </w:r>
            <w:r w:rsidRPr="007E0F74">
              <w:rPr>
                <w:rFonts w:ascii="Open Sans Light" w:hAnsi="Open Sans Light" w:cs="Open Sans Light"/>
                <w:color w:val="000000" w:themeColor="text1"/>
                <w:sz w:val="20"/>
              </w:rPr>
              <w:t>oners to ensure that safe systems of work are being adhered to at all times and that robust risk assessments are in place for all activities undertaken. Support Programme Managers in the risk assessment process and the adoption of safe systems of work.</w:t>
            </w:r>
          </w:p>
        </w:tc>
      </w:tr>
      <w:tr w:rsidR="00C903DC" w:rsidRPr="007E0F74" w14:paraId="3610C160" w14:textId="77777777" w:rsidTr="00011934">
        <w:tc>
          <w:tcPr>
            <w:tcW w:w="9606" w:type="dxa"/>
          </w:tcPr>
          <w:p w14:paraId="22ABDB82"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Ensure effective communication within the Division reinforcing the appropriate use of email, briefings and weekly team meetings.</w:t>
            </w:r>
          </w:p>
        </w:tc>
      </w:tr>
      <w:tr w:rsidR="00C903DC" w:rsidRPr="007E0F74" w14:paraId="4DCDA7D8" w14:textId="77777777" w:rsidTr="00011934">
        <w:tc>
          <w:tcPr>
            <w:tcW w:w="9606" w:type="dxa"/>
          </w:tcPr>
          <w:p w14:paraId="3BD74DBA"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 xml:space="preserve">Develop and maintain relevant industry links in coordination with the Head of Faculty. </w:t>
            </w:r>
          </w:p>
        </w:tc>
      </w:tr>
      <w:tr w:rsidR="00C903DC" w:rsidRPr="007E0F74" w14:paraId="359BD3BC" w14:textId="77777777" w:rsidTr="00011934">
        <w:tc>
          <w:tcPr>
            <w:tcW w:w="9606" w:type="dxa"/>
          </w:tcPr>
          <w:p w14:paraId="65ACEA0D" w14:textId="77777777" w:rsidR="00C903DC" w:rsidRPr="007E0F74" w:rsidRDefault="00C903DC" w:rsidP="00011934">
            <w:pPr>
              <w:pStyle w:val="ListParagraph"/>
              <w:numPr>
                <w:ilvl w:val="0"/>
                <w:numId w:val="1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Coordinate Programme Manager’s activities to ensure the best possible Divisional presence at college Open Day and organise student attendance as agreed with the Head of Faculty.</w:t>
            </w:r>
          </w:p>
        </w:tc>
      </w:tr>
    </w:tbl>
    <w:p w14:paraId="36169310"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B149665"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Teaching, Learning and Assessment</w:t>
      </w:r>
    </w:p>
    <w:tbl>
      <w:tblPr>
        <w:tblStyle w:val="TableGrid"/>
        <w:tblW w:w="9606" w:type="dxa"/>
        <w:tblLayout w:type="fixed"/>
        <w:tblLook w:val="04A0" w:firstRow="1" w:lastRow="0" w:firstColumn="1" w:lastColumn="0" w:noHBand="0" w:noVBand="1"/>
      </w:tblPr>
      <w:tblGrid>
        <w:gridCol w:w="9606"/>
      </w:tblGrid>
      <w:tr w:rsidR="00C903DC" w:rsidRPr="007E0F74" w14:paraId="77FDEEB8" w14:textId="77777777" w:rsidTr="00011934">
        <w:tc>
          <w:tcPr>
            <w:tcW w:w="9606" w:type="dxa"/>
          </w:tcPr>
          <w:p w14:paraId="7FDA6266" w14:textId="77777777" w:rsidR="00C903DC" w:rsidRPr="007E0F74" w:rsidRDefault="00C903DC" w:rsidP="00C903DC">
            <w:pPr>
              <w:pStyle w:val="ListParagraph"/>
              <w:numPr>
                <w:ilvl w:val="0"/>
                <w:numId w:val="41"/>
              </w:numPr>
              <w:spacing w:after="160" w:line="259" w:lineRule="auto"/>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Plan, prepare and teach high quality lessons to a consistently good / outstanding standard, maximising opportunities to share good practice and celebrate success. Ensure that management and control systems are in place to achieve the same across all teaching staff within the division.</w:t>
            </w:r>
          </w:p>
        </w:tc>
      </w:tr>
      <w:tr w:rsidR="00C903DC" w:rsidRPr="007E0F74" w14:paraId="3D46FF0B" w14:textId="77777777" w:rsidTr="00011934">
        <w:tc>
          <w:tcPr>
            <w:tcW w:w="9606" w:type="dxa"/>
          </w:tcPr>
          <w:p w14:paraId="63BBF8DC"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 xml:space="preserve">Ensure high levels of student attendance in all sessions and prompt completion of registers across all aspects of the division. </w:t>
            </w:r>
          </w:p>
        </w:tc>
      </w:tr>
      <w:tr w:rsidR="00C903DC" w:rsidRPr="007E0F74" w14:paraId="5AB186ED" w14:textId="77777777" w:rsidTr="00011934">
        <w:tc>
          <w:tcPr>
            <w:tcW w:w="9606" w:type="dxa"/>
          </w:tcPr>
          <w:p w14:paraId="67B30AC8" w14:textId="1D98D881"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Use and apply modern technology in TLA to enhance the learning experience and support progress for students, e</w:t>
            </w:r>
            <w:r w:rsidR="007E0F74">
              <w:rPr>
                <w:rFonts w:ascii="Open Sans Light" w:hAnsi="Open Sans Light" w:cs="Open Sans Light"/>
                <w:color w:val="000000" w:themeColor="text1"/>
                <w:sz w:val="20"/>
              </w:rPr>
              <w:t>.</w:t>
            </w:r>
            <w:r w:rsidRPr="007E0F74">
              <w:rPr>
                <w:rFonts w:ascii="Open Sans Light" w:hAnsi="Open Sans Light" w:cs="Open Sans Light"/>
                <w:color w:val="000000" w:themeColor="text1"/>
                <w:sz w:val="20"/>
              </w:rPr>
              <w:t>g</w:t>
            </w:r>
            <w:r w:rsidR="007E0F74">
              <w:rPr>
                <w:rFonts w:ascii="Open Sans Light" w:hAnsi="Open Sans Light" w:cs="Open Sans Light"/>
                <w:color w:val="000000" w:themeColor="text1"/>
                <w:sz w:val="20"/>
              </w:rPr>
              <w:t>.</w:t>
            </w:r>
            <w:r w:rsidRPr="007E0F74">
              <w:rPr>
                <w:rFonts w:ascii="Open Sans Light" w:hAnsi="Open Sans Light" w:cs="Open Sans Light"/>
                <w:color w:val="000000" w:themeColor="text1"/>
                <w:sz w:val="20"/>
              </w:rPr>
              <w:t xml:space="preserve"> ILT, VLE, specialist software/resources, complying with the college VLE standards.</w:t>
            </w:r>
          </w:p>
        </w:tc>
      </w:tr>
      <w:tr w:rsidR="00C903DC" w:rsidRPr="007E0F74" w14:paraId="6B9588B1" w14:textId="77777777" w:rsidTr="00011934">
        <w:tc>
          <w:tcPr>
            <w:tcW w:w="9606" w:type="dxa"/>
          </w:tcPr>
          <w:p w14:paraId="67921DFE"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Ensure cohesive assessment plans are in place for all students to ensure effective student progress across the curriculum.</w:t>
            </w:r>
          </w:p>
        </w:tc>
      </w:tr>
      <w:tr w:rsidR="00C903DC" w:rsidRPr="007E0F74" w14:paraId="2702784E" w14:textId="77777777" w:rsidTr="00011934">
        <w:tc>
          <w:tcPr>
            <w:tcW w:w="9606" w:type="dxa"/>
          </w:tcPr>
          <w:p w14:paraId="62A9CBF6"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Implement the college disciplinary and complaints policy for students.</w:t>
            </w:r>
          </w:p>
        </w:tc>
      </w:tr>
      <w:tr w:rsidR="00C903DC" w:rsidRPr="007E0F74" w14:paraId="1247126E" w14:textId="77777777" w:rsidTr="00011934">
        <w:tc>
          <w:tcPr>
            <w:tcW w:w="9606" w:type="dxa"/>
          </w:tcPr>
          <w:p w14:paraId="24CE1D4E"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Monitor tracking of individual student progress across the divisional provision and ensure action is taken to improve progress where possible.</w:t>
            </w:r>
          </w:p>
        </w:tc>
      </w:tr>
      <w:tr w:rsidR="00C903DC" w:rsidRPr="007E0F74" w14:paraId="099DB14E" w14:textId="77777777" w:rsidTr="00011934">
        <w:tc>
          <w:tcPr>
            <w:tcW w:w="9606" w:type="dxa"/>
          </w:tcPr>
          <w:p w14:paraId="4B9AB850"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color w:val="000000" w:themeColor="text1"/>
                <w:sz w:val="20"/>
              </w:rPr>
            </w:pPr>
            <w:r w:rsidRPr="007E0F74">
              <w:rPr>
                <w:rFonts w:ascii="Open Sans Light" w:hAnsi="Open Sans Light" w:cs="Open Sans Light"/>
                <w:color w:val="000000" w:themeColor="text1"/>
                <w:sz w:val="20"/>
              </w:rPr>
              <w:t>Ensure standardisation of record keeping for all students on programmes within the division and the use of the integrated student monitoring and support system (</w:t>
            </w:r>
            <w:proofErr w:type="spellStart"/>
            <w:r w:rsidRPr="007E0F74">
              <w:rPr>
                <w:rFonts w:ascii="Open Sans Light" w:hAnsi="Open Sans Light" w:cs="Open Sans Light"/>
                <w:color w:val="000000" w:themeColor="text1"/>
                <w:sz w:val="20"/>
              </w:rPr>
              <w:t>eg</w:t>
            </w:r>
            <w:proofErr w:type="spellEnd"/>
            <w:r w:rsidRPr="007E0F74">
              <w:rPr>
                <w:rFonts w:ascii="Open Sans Light" w:hAnsi="Open Sans Light" w:cs="Open Sans Light"/>
                <w:color w:val="000000" w:themeColor="text1"/>
                <w:sz w:val="20"/>
              </w:rPr>
              <w:t xml:space="preserve"> Pro Monitor).</w:t>
            </w:r>
          </w:p>
        </w:tc>
      </w:tr>
      <w:tr w:rsidR="00C903DC" w:rsidRPr="007E0F74" w14:paraId="16E9A7C0" w14:textId="77777777" w:rsidTr="00011934">
        <w:tc>
          <w:tcPr>
            <w:tcW w:w="9606" w:type="dxa"/>
          </w:tcPr>
          <w:p w14:paraId="01A7A175"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Support Programme Managers to ensure all students are enrolled onto the correct course and qualification aim.</w:t>
            </w:r>
          </w:p>
        </w:tc>
      </w:tr>
      <w:tr w:rsidR="00C903DC" w:rsidRPr="007E0F74" w14:paraId="37EA0199" w14:textId="77777777" w:rsidTr="00011934">
        <w:tc>
          <w:tcPr>
            <w:tcW w:w="9606" w:type="dxa"/>
          </w:tcPr>
          <w:p w14:paraId="1CD5249B"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Audit and ensure the effective use of students’ Individual Learning Plans (ILPs) by Programme Managers and tutors.</w:t>
            </w:r>
          </w:p>
        </w:tc>
      </w:tr>
      <w:tr w:rsidR="00C903DC" w:rsidRPr="007E0F74" w14:paraId="2E284FED" w14:textId="77777777" w:rsidTr="00011934">
        <w:tc>
          <w:tcPr>
            <w:tcW w:w="9606" w:type="dxa"/>
          </w:tcPr>
          <w:p w14:paraId="274C1E04" w14:textId="77777777" w:rsidR="00C903DC" w:rsidRPr="007E0F74" w:rsidRDefault="00C903DC" w:rsidP="00C903DC">
            <w:pPr>
              <w:pStyle w:val="ListParagraph"/>
              <w:numPr>
                <w:ilvl w:val="0"/>
                <w:numId w:val="41"/>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Work with Programme Managers to organise and manage parental / guardian consultation events.</w:t>
            </w:r>
          </w:p>
        </w:tc>
      </w:tr>
    </w:tbl>
    <w:p w14:paraId="5B8F1415"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B02536E"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434768B8"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Quality Management</w:t>
      </w:r>
    </w:p>
    <w:tbl>
      <w:tblPr>
        <w:tblStyle w:val="TableGrid"/>
        <w:tblW w:w="9606" w:type="dxa"/>
        <w:tblLayout w:type="fixed"/>
        <w:tblLook w:val="04A0" w:firstRow="1" w:lastRow="0" w:firstColumn="1" w:lastColumn="0" w:noHBand="0" w:noVBand="1"/>
      </w:tblPr>
      <w:tblGrid>
        <w:gridCol w:w="9606"/>
      </w:tblGrid>
      <w:tr w:rsidR="00C903DC" w:rsidRPr="007E0F74" w14:paraId="1C550823" w14:textId="77777777" w:rsidTr="00011934">
        <w:tc>
          <w:tcPr>
            <w:tcW w:w="9606" w:type="dxa"/>
          </w:tcPr>
          <w:p w14:paraId="258938CE" w14:textId="77777777" w:rsidR="00C903DC" w:rsidRPr="007E0F74" w:rsidRDefault="00C903DC" w:rsidP="00C903DC">
            <w:pPr>
              <w:pStyle w:val="ListParagraph"/>
              <w:numPr>
                <w:ilvl w:val="0"/>
                <w:numId w:val="42"/>
              </w:numPr>
              <w:spacing w:after="160" w:line="259" w:lineRule="auto"/>
              <w:rPr>
                <w:rFonts w:ascii="Open Sans Light" w:hAnsi="Open Sans Light" w:cs="Open Sans Light"/>
                <w:sz w:val="20"/>
              </w:rPr>
            </w:pPr>
            <w:r w:rsidRPr="007E0F74">
              <w:rPr>
                <w:rFonts w:ascii="Open Sans Light" w:hAnsi="Open Sans Light" w:cs="Open Sans Light"/>
                <w:sz w:val="20"/>
              </w:rPr>
              <w:t>Collate and monitor student voice information across the curriculum to support the continuous development and implementation of the quality improvement plan.</w:t>
            </w:r>
          </w:p>
        </w:tc>
      </w:tr>
      <w:tr w:rsidR="00C903DC" w:rsidRPr="007E0F74" w14:paraId="18A6362C" w14:textId="77777777" w:rsidTr="00011934">
        <w:tc>
          <w:tcPr>
            <w:tcW w:w="9606" w:type="dxa"/>
          </w:tcPr>
          <w:p w14:paraId="0525DD44"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Produce the annual self-assessment report for the curriculum and assist with the internal audit process as directed by the Head of Faculty.  </w:t>
            </w:r>
          </w:p>
        </w:tc>
      </w:tr>
      <w:tr w:rsidR="00C903DC" w:rsidRPr="007E0F74" w14:paraId="2BFC9EDF" w14:textId="77777777" w:rsidTr="00011934">
        <w:tc>
          <w:tcPr>
            <w:tcW w:w="9606" w:type="dxa"/>
          </w:tcPr>
          <w:p w14:paraId="3B78FFDD"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Contribute to the evaluation of TLA procedures to enhance the student experience and support Continuous Professional Development (CPD)</w:t>
            </w:r>
          </w:p>
        </w:tc>
      </w:tr>
      <w:tr w:rsidR="00C903DC" w:rsidRPr="007E0F74" w14:paraId="4451A788" w14:textId="77777777" w:rsidTr="00011934">
        <w:tc>
          <w:tcPr>
            <w:tcW w:w="9606" w:type="dxa"/>
          </w:tcPr>
          <w:p w14:paraId="1567A5D5"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Be responsible for the courses/programmes/subjects within the remit of your curriculum team against key performance indicators. </w:t>
            </w:r>
          </w:p>
        </w:tc>
      </w:tr>
      <w:tr w:rsidR="00C903DC" w:rsidRPr="007E0F74" w14:paraId="6B62E445" w14:textId="77777777" w:rsidTr="00011934">
        <w:tc>
          <w:tcPr>
            <w:tcW w:w="9606" w:type="dxa"/>
          </w:tcPr>
          <w:p w14:paraId="0B94ED5E"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Ensure weekly team meetings with </w:t>
            </w:r>
            <w:r w:rsidRPr="007E0F74">
              <w:rPr>
                <w:rFonts w:ascii="Open Sans Light" w:hAnsi="Open Sans Light" w:cs="Open Sans Light"/>
                <w:color w:val="000000" w:themeColor="text1"/>
                <w:sz w:val="20"/>
              </w:rPr>
              <w:t>Programme Managers</w:t>
            </w:r>
            <w:r w:rsidRPr="007E0F74">
              <w:rPr>
                <w:rFonts w:ascii="Open Sans Light" w:hAnsi="Open Sans Light" w:cs="Open Sans Light"/>
                <w:color w:val="FF0000"/>
                <w:sz w:val="20"/>
              </w:rPr>
              <w:t xml:space="preserve"> </w:t>
            </w:r>
            <w:r w:rsidRPr="007E0F74">
              <w:rPr>
                <w:rFonts w:ascii="Open Sans Light" w:hAnsi="Open Sans Light" w:cs="Open Sans Light"/>
                <w:sz w:val="20"/>
              </w:rPr>
              <w:t>are held and evidenced to standardise practice. Use this process as a key forum for information / good practice sharing, management direction and team consultation.  Ensure all staff have the opportunity to contribute to discussions.</w:t>
            </w:r>
          </w:p>
        </w:tc>
      </w:tr>
      <w:tr w:rsidR="00C903DC" w:rsidRPr="007E0F74" w14:paraId="5735B618" w14:textId="77777777" w:rsidTr="00011934">
        <w:tc>
          <w:tcPr>
            <w:tcW w:w="9606" w:type="dxa"/>
          </w:tcPr>
          <w:p w14:paraId="4BDC22F4"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 xml:space="preserve">Support Programme Managers in completing the relevant self-assessment processes and quality improvement plans within their area of responsibility. </w:t>
            </w:r>
          </w:p>
        </w:tc>
      </w:tr>
      <w:tr w:rsidR="00C903DC" w:rsidRPr="007E0F74" w14:paraId="4B103571" w14:textId="77777777" w:rsidTr="00011934">
        <w:tc>
          <w:tcPr>
            <w:tcW w:w="9606" w:type="dxa"/>
          </w:tcPr>
          <w:p w14:paraId="42978D30" w14:textId="77777777" w:rsidR="00C903DC" w:rsidRPr="007E0F74" w:rsidRDefault="00C903DC" w:rsidP="00C903DC">
            <w:pPr>
              <w:pStyle w:val="ListParagraph"/>
              <w:numPr>
                <w:ilvl w:val="0"/>
                <w:numId w:val="42"/>
              </w:numPr>
              <w:spacing w:after="160" w:line="259" w:lineRule="auto"/>
              <w:ind w:left="709" w:hanging="425"/>
              <w:rPr>
                <w:rFonts w:ascii="Open Sans Light" w:hAnsi="Open Sans Light" w:cs="Open Sans Light"/>
                <w:sz w:val="20"/>
              </w:rPr>
            </w:pPr>
            <w:r w:rsidRPr="007E0F74">
              <w:rPr>
                <w:rFonts w:ascii="Open Sans Light" w:hAnsi="Open Sans Light" w:cs="Open Sans Light"/>
                <w:sz w:val="20"/>
              </w:rPr>
              <w:t>Contribute to cross college and curricular-based forums as part of the college quality management procedures and governance arrangements.</w:t>
            </w:r>
          </w:p>
        </w:tc>
      </w:tr>
    </w:tbl>
    <w:p w14:paraId="47DF0312"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5185AD45" w14:textId="77777777" w:rsidR="00C903DC" w:rsidRPr="007E0F74" w:rsidRDefault="00C903DC" w:rsidP="00C903DC">
      <w:pPr>
        <w:spacing w:after="0" w:line="240" w:lineRule="auto"/>
        <w:rPr>
          <w:rFonts w:ascii="Open Sans Light" w:eastAsia="Calibri" w:hAnsi="Open Sans Light" w:cs="Open Sans Light"/>
          <w:b/>
          <w:sz w:val="20"/>
          <w:szCs w:val="20"/>
          <w:u w:val="single"/>
        </w:rPr>
      </w:pPr>
    </w:p>
    <w:p w14:paraId="105500D8"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Continuous Professional Development</w:t>
      </w:r>
    </w:p>
    <w:tbl>
      <w:tblPr>
        <w:tblStyle w:val="TableGrid"/>
        <w:tblW w:w="9606" w:type="dxa"/>
        <w:tblLook w:val="04A0" w:firstRow="1" w:lastRow="0" w:firstColumn="1" w:lastColumn="0" w:noHBand="0" w:noVBand="1"/>
      </w:tblPr>
      <w:tblGrid>
        <w:gridCol w:w="9606"/>
      </w:tblGrid>
      <w:tr w:rsidR="00C903DC" w:rsidRPr="007E0F74" w14:paraId="3DB98F43" w14:textId="77777777" w:rsidTr="00011934">
        <w:tc>
          <w:tcPr>
            <w:tcW w:w="9606" w:type="dxa"/>
          </w:tcPr>
          <w:p w14:paraId="280E0A9A" w14:textId="77777777" w:rsidR="00C903DC" w:rsidRPr="007E0F74" w:rsidRDefault="00C903DC" w:rsidP="00C903DC">
            <w:pPr>
              <w:pStyle w:val="ListParagraph"/>
              <w:numPr>
                <w:ilvl w:val="0"/>
                <w:numId w:val="43"/>
              </w:numPr>
              <w:spacing w:after="160" w:line="259" w:lineRule="auto"/>
              <w:rPr>
                <w:rFonts w:ascii="Open Sans Light" w:hAnsi="Open Sans Light" w:cs="Open Sans Light"/>
                <w:sz w:val="20"/>
              </w:rPr>
            </w:pPr>
            <w:r w:rsidRPr="007E0F74">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C903DC" w:rsidRPr="007E0F74" w14:paraId="7BB7F174" w14:textId="77777777" w:rsidTr="00011934">
        <w:tc>
          <w:tcPr>
            <w:tcW w:w="9606" w:type="dxa"/>
          </w:tcPr>
          <w:p w14:paraId="12B9C49A" w14:textId="77777777" w:rsidR="00C903DC" w:rsidRPr="007E0F74" w:rsidRDefault="00C903DC" w:rsidP="00C903DC">
            <w:pPr>
              <w:pStyle w:val="ListParagraph"/>
              <w:numPr>
                <w:ilvl w:val="0"/>
                <w:numId w:val="43"/>
              </w:numPr>
              <w:spacing w:after="160" w:line="259" w:lineRule="auto"/>
              <w:rPr>
                <w:rFonts w:ascii="Open Sans Light" w:hAnsi="Open Sans Light" w:cs="Open Sans Light"/>
                <w:sz w:val="20"/>
              </w:rPr>
            </w:pPr>
            <w:r w:rsidRPr="007E0F74">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bl>
    <w:p w14:paraId="5AB6E11B" w14:textId="77777777" w:rsidR="00C903DC" w:rsidRPr="007E0F74" w:rsidRDefault="00C903DC" w:rsidP="00C903DC">
      <w:pPr>
        <w:rPr>
          <w:rFonts w:ascii="Open Sans Light" w:eastAsia="Calibri" w:hAnsi="Open Sans Light" w:cs="Open Sans Light"/>
          <w:b/>
          <w:sz w:val="20"/>
          <w:szCs w:val="20"/>
          <w:u w:val="single"/>
        </w:rPr>
      </w:pPr>
    </w:p>
    <w:p w14:paraId="34E6AD4A"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Curriculum Specific Duties</w:t>
      </w:r>
    </w:p>
    <w:tbl>
      <w:tblPr>
        <w:tblStyle w:val="TableGrid"/>
        <w:tblW w:w="9606" w:type="dxa"/>
        <w:tblLook w:val="04A0" w:firstRow="1" w:lastRow="0" w:firstColumn="1" w:lastColumn="0" w:noHBand="0" w:noVBand="1"/>
      </w:tblPr>
      <w:tblGrid>
        <w:gridCol w:w="9606"/>
      </w:tblGrid>
      <w:tr w:rsidR="00C903DC" w:rsidRPr="007E0F74" w14:paraId="67E78BAF" w14:textId="77777777" w:rsidTr="00011934">
        <w:tc>
          <w:tcPr>
            <w:tcW w:w="9606" w:type="dxa"/>
          </w:tcPr>
          <w:p w14:paraId="1092B99E" w14:textId="172E3291"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Plan and coordinate the cycle of routine duties for students in consultation with Student Services and the Animal Management Centre Curator. Ensure rotas are forwarded in a timely fashion to allow adequate preparation.</w:t>
            </w:r>
          </w:p>
        </w:tc>
      </w:tr>
      <w:tr w:rsidR="00C903DC" w:rsidRPr="007E0F74" w14:paraId="0107589F" w14:textId="77777777" w:rsidTr="00011934">
        <w:tc>
          <w:tcPr>
            <w:tcW w:w="9606" w:type="dxa"/>
          </w:tcPr>
          <w:p w14:paraId="38E695A3" w14:textId="77777777"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Control and monitor the use of dedicated curriculum vehicles ensuring their cleanliness and appropriate use at all times. Liaise with the Deputy Principal for all vehicle maintenance and servicing requirements.</w:t>
            </w:r>
          </w:p>
        </w:tc>
      </w:tr>
      <w:tr w:rsidR="00C903DC" w:rsidRPr="007E0F74" w14:paraId="48406064" w14:textId="77777777" w:rsidTr="00011934">
        <w:tc>
          <w:tcPr>
            <w:tcW w:w="9606" w:type="dxa"/>
          </w:tcPr>
          <w:p w14:paraId="11DF8D67" w14:textId="248783E3"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Act as custodian for the Animal Management Centre ensuring that all health and safety requirements are met in full and that a cycle of planned fire warden inspections is undertaken by a designated member of staff. Liaise with the Estates Manager and Safety Team, where appropriate, to ensure that the unit is suitable for use at all times.</w:t>
            </w:r>
          </w:p>
        </w:tc>
      </w:tr>
      <w:tr w:rsidR="00C903DC" w:rsidRPr="007E0F74" w14:paraId="7749D239" w14:textId="77777777" w:rsidTr="00011934">
        <w:tc>
          <w:tcPr>
            <w:tcW w:w="9606" w:type="dxa"/>
          </w:tcPr>
          <w:p w14:paraId="68BEB59A" w14:textId="77777777"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 xml:space="preserve">Implement development plans, in conjunction with the Head of Faculty, to widen the scope of animal management provision to </w:t>
            </w:r>
            <w:proofErr w:type="gramStart"/>
            <w:r w:rsidRPr="007E0F74">
              <w:rPr>
                <w:rFonts w:ascii="Open Sans Light" w:hAnsi="Open Sans Light" w:cs="Open Sans Light"/>
                <w:sz w:val="20"/>
                <w:szCs w:val="20"/>
              </w:rPr>
              <w:t>out-centres</w:t>
            </w:r>
            <w:proofErr w:type="gramEnd"/>
            <w:r w:rsidRPr="007E0F74">
              <w:rPr>
                <w:rFonts w:ascii="Open Sans Light" w:hAnsi="Open Sans Light" w:cs="Open Sans Light"/>
                <w:sz w:val="20"/>
                <w:szCs w:val="20"/>
              </w:rPr>
              <w:t>.</w:t>
            </w:r>
          </w:p>
        </w:tc>
      </w:tr>
      <w:tr w:rsidR="00C903DC" w:rsidRPr="007E0F74" w14:paraId="79C9D40C" w14:textId="77777777" w:rsidTr="00011934">
        <w:tc>
          <w:tcPr>
            <w:tcW w:w="9606" w:type="dxa"/>
          </w:tcPr>
          <w:p w14:paraId="6612C985" w14:textId="77777777"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Implement a robust system of security, welfare and control for all animals onsite in connection with curricular activities.</w:t>
            </w:r>
          </w:p>
        </w:tc>
      </w:tr>
      <w:tr w:rsidR="00C903DC" w:rsidRPr="007E0F74" w14:paraId="6BE3375E" w14:textId="77777777" w:rsidTr="00011934">
        <w:tc>
          <w:tcPr>
            <w:tcW w:w="9606" w:type="dxa"/>
          </w:tcPr>
          <w:p w14:paraId="4ED8BD4E" w14:textId="77777777"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Ensure the licensing and ethical purchase of all animals used in connection with curriculum activity.</w:t>
            </w:r>
          </w:p>
        </w:tc>
      </w:tr>
      <w:tr w:rsidR="00C903DC" w:rsidRPr="007E0F74" w14:paraId="76FA1E3B" w14:textId="77777777" w:rsidTr="00011934">
        <w:tc>
          <w:tcPr>
            <w:tcW w:w="9606" w:type="dxa"/>
          </w:tcPr>
          <w:p w14:paraId="06D00FC8" w14:textId="77777777" w:rsidR="00C903DC" w:rsidRPr="007E0F74" w:rsidRDefault="00C903DC" w:rsidP="00C903DC">
            <w:pPr>
              <w:numPr>
                <w:ilvl w:val="0"/>
                <w:numId w:val="45"/>
              </w:numPr>
              <w:spacing w:after="160" w:line="259" w:lineRule="auto"/>
              <w:rPr>
                <w:rFonts w:ascii="Open Sans Light" w:hAnsi="Open Sans Light" w:cs="Open Sans Light"/>
                <w:sz w:val="20"/>
                <w:szCs w:val="20"/>
              </w:rPr>
            </w:pPr>
            <w:r w:rsidRPr="007E0F74">
              <w:rPr>
                <w:rFonts w:ascii="Open Sans Light" w:hAnsi="Open Sans Light" w:cs="Open Sans Light"/>
                <w:sz w:val="20"/>
                <w:szCs w:val="20"/>
              </w:rPr>
              <w:t>Work with all staff to ensure the best possible bio-security arrangements at all times.</w:t>
            </w:r>
          </w:p>
        </w:tc>
      </w:tr>
    </w:tbl>
    <w:p w14:paraId="7466AE93" w14:textId="77777777" w:rsidR="00C903DC" w:rsidRPr="007E0F74" w:rsidRDefault="00C903DC" w:rsidP="00C903DC">
      <w:pPr>
        <w:rPr>
          <w:rFonts w:ascii="Open Sans Light" w:eastAsia="Calibri" w:hAnsi="Open Sans Light" w:cs="Open Sans Light"/>
          <w:b/>
          <w:sz w:val="20"/>
          <w:szCs w:val="20"/>
          <w:u w:val="single"/>
        </w:rPr>
      </w:pPr>
    </w:p>
    <w:p w14:paraId="22442208" w14:textId="77777777" w:rsidR="00C903DC" w:rsidRPr="007E0F74" w:rsidRDefault="00C903DC" w:rsidP="00C903DC">
      <w:pPr>
        <w:pStyle w:val="ListParagraph"/>
        <w:numPr>
          <w:ilvl w:val="0"/>
          <w:numId w:val="40"/>
        </w:numPr>
        <w:spacing w:after="160" w:line="360" w:lineRule="auto"/>
        <w:ind w:left="142" w:hanging="295"/>
        <w:contextualSpacing/>
        <w:rPr>
          <w:rFonts w:ascii="Open Sans Light" w:hAnsi="Open Sans Light" w:cs="Open Sans Light"/>
          <w:i/>
          <w:sz w:val="20"/>
        </w:rPr>
      </w:pPr>
      <w:r w:rsidRPr="007E0F74">
        <w:rPr>
          <w:rFonts w:ascii="Open Sans Light" w:hAnsi="Open Sans Light" w:cs="Open Sans Light"/>
          <w:i/>
          <w:sz w:val="20"/>
        </w:rPr>
        <w:t>College Management Team</w:t>
      </w:r>
    </w:p>
    <w:tbl>
      <w:tblPr>
        <w:tblStyle w:val="TableGrid"/>
        <w:tblW w:w="9606" w:type="dxa"/>
        <w:tblLook w:val="04A0" w:firstRow="1" w:lastRow="0" w:firstColumn="1" w:lastColumn="0" w:noHBand="0" w:noVBand="1"/>
      </w:tblPr>
      <w:tblGrid>
        <w:gridCol w:w="9606"/>
      </w:tblGrid>
      <w:tr w:rsidR="00C903DC" w:rsidRPr="007E0F74" w14:paraId="175402AF" w14:textId="77777777" w:rsidTr="00011934">
        <w:tc>
          <w:tcPr>
            <w:tcW w:w="9606" w:type="dxa"/>
          </w:tcPr>
          <w:p w14:paraId="2ADA64A6" w14:textId="77777777" w:rsidR="00C903DC" w:rsidRPr="007E0F74" w:rsidRDefault="00C903DC" w:rsidP="00C903DC">
            <w:pPr>
              <w:pStyle w:val="ListParagraph"/>
              <w:numPr>
                <w:ilvl w:val="0"/>
                <w:numId w:val="44"/>
              </w:numPr>
              <w:spacing w:after="160" w:line="259" w:lineRule="auto"/>
              <w:rPr>
                <w:rFonts w:ascii="Open Sans Light" w:hAnsi="Open Sans Light" w:cs="Open Sans Light"/>
                <w:sz w:val="20"/>
              </w:rPr>
            </w:pPr>
            <w:r w:rsidRPr="007E0F74">
              <w:rPr>
                <w:rFonts w:ascii="Open Sans Light" w:hAnsi="Open Sans Light" w:cs="Open Sans Light"/>
                <w:sz w:val="20"/>
              </w:rPr>
              <w:t>To contribute to the wider College Management Team and undertake any further duties commensurate with the grade and responsibilities of the post allocated by the Head of Faculty or a member of SMT.</w:t>
            </w:r>
          </w:p>
        </w:tc>
      </w:tr>
    </w:tbl>
    <w:p w14:paraId="3486D618" w14:textId="3714D27C" w:rsidR="00EC3F81" w:rsidRPr="007E0F74" w:rsidRDefault="00EC3F81" w:rsidP="00EC3F81">
      <w:pPr>
        <w:autoSpaceDN w:val="0"/>
        <w:spacing w:after="0" w:line="240" w:lineRule="auto"/>
        <w:ind w:left="360"/>
        <w:contextualSpacing/>
        <w:jc w:val="both"/>
        <w:rPr>
          <w:rFonts w:ascii="Open Sans Light" w:eastAsia="Times New Roman" w:hAnsi="Open Sans Light" w:cs="Open Sans Light"/>
          <w:sz w:val="20"/>
          <w:szCs w:val="20"/>
        </w:rPr>
      </w:pPr>
    </w:p>
    <w:p w14:paraId="24333AEF" w14:textId="77777777" w:rsidR="00C903DC" w:rsidRPr="007E0F74" w:rsidRDefault="00C903DC" w:rsidP="00C903DC">
      <w:pPr>
        <w:spacing w:after="0" w:line="240" w:lineRule="auto"/>
        <w:contextualSpacing/>
        <w:jc w:val="both"/>
        <w:rPr>
          <w:rFonts w:ascii="Open Sans Light" w:eastAsia="Times New Roman" w:hAnsi="Open Sans Light" w:cs="Open Sans Light"/>
          <w:b/>
          <w:sz w:val="20"/>
          <w:szCs w:val="20"/>
        </w:rPr>
      </w:pPr>
      <w:r w:rsidRPr="007E0F74">
        <w:rPr>
          <w:rFonts w:ascii="Open Sans Light" w:eastAsia="Times New Roman" w:hAnsi="Open Sans Light" w:cs="Open Sans Light"/>
          <w:b/>
          <w:sz w:val="20"/>
          <w:szCs w:val="20"/>
        </w:rPr>
        <w:t>Qualifications / Skills / Knowledge / Qualities</w:t>
      </w:r>
    </w:p>
    <w:p w14:paraId="5C68B458" w14:textId="77777777" w:rsidR="00C903DC" w:rsidRPr="007E0F74" w:rsidRDefault="00C903DC" w:rsidP="00C903DC">
      <w:pPr>
        <w:spacing w:after="0" w:line="240" w:lineRule="auto"/>
        <w:contextualSpacing/>
        <w:rPr>
          <w:rFonts w:ascii="Open Sans Light" w:eastAsia="Times New Roman" w:hAnsi="Open Sans Light" w:cs="Open Sans Light"/>
          <w:sz w:val="20"/>
          <w:szCs w:val="20"/>
        </w:rPr>
      </w:pPr>
    </w:p>
    <w:p w14:paraId="37DB85C9" w14:textId="77777777" w:rsidR="00C903DC" w:rsidRPr="007E0F74" w:rsidRDefault="00C903DC" w:rsidP="00C903DC">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At Plumpton College we are:</w:t>
      </w:r>
    </w:p>
    <w:p w14:paraId="7BA8467C" w14:textId="77777777" w:rsidR="00C903DC" w:rsidRPr="007E0F74" w:rsidRDefault="00C903DC" w:rsidP="00C903DC">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01A4F46B"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Ambitious and Progressive</w:t>
      </w:r>
    </w:p>
    <w:p w14:paraId="3041599B"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Enterprising</w:t>
      </w:r>
    </w:p>
    <w:p w14:paraId="561753A5"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Professional</w:t>
      </w:r>
    </w:p>
    <w:p w14:paraId="57F0B918"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Passionate about everything we do</w:t>
      </w:r>
    </w:p>
    <w:p w14:paraId="48F9AF46" w14:textId="77777777" w:rsidR="00C903DC" w:rsidRPr="007E0F74" w:rsidRDefault="00C903DC" w:rsidP="00C903DC">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E0F74">
        <w:rPr>
          <w:rFonts w:ascii="Open Sans Light" w:eastAsia="Times New Roman" w:hAnsi="Open Sans Light" w:cs="Open Sans Light"/>
          <w:sz w:val="20"/>
          <w:szCs w:val="20"/>
        </w:rPr>
        <w:t>Supportive</w:t>
      </w:r>
    </w:p>
    <w:p w14:paraId="07A88FD2" w14:textId="77777777" w:rsidR="00C903DC" w:rsidRPr="007E0F74" w:rsidRDefault="00C903DC" w:rsidP="00C903DC">
      <w:pPr>
        <w:spacing w:after="0" w:line="240" w:lineRule="auto"/>
        <w:contextualSpacing/>
        <w:jc w:val="both"/>
        <w:rPr>
          <w:rFonts w:ascii="Open Sans Light" w:eastAsia="Calibri"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903DC" w:rsidRPr="007E0F74" w14:paraId="2C2D31C7" w14:textId="77777777" w:rsidTr="00011934">
        <w:tc>
          <w:tcPr>
            <w:tcW w:w="9606" w:type="dxa"/>
            <w:vAlign w:val="center"/>
          </w:tcPr>
          <w:p w14:paraId="68A20F2D"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b/>
                <w:sz w:val="20"/>
                <w:szCs w:val="20"/>
              </w:rPr>
            </w:pPr>
            <w:r w:rsidRPr="007E0F74">
              <w:rPr>
                <w:rFonts w:ascii="Open Sans Light" w:eastAsia="Calibri" w:hAnsi="Open Sans Light" w:cs="Open Sans Light"/>
                <w:b/>
                <w:sz w:val="20"/>
                <w:szCs w:val="20"/>
              </w:rPr>
              <w:t>Essential criteria for the post</w:t>
            </w:r>
          </w:p>
        </w:tc>
      </w:tr>
      <w:tr w:rsidR="00C903DC" w:rsidRPr="007E0F74" w14:paraId="66EBCB40" w14:textId="77777777" w:rsidTr="00011934">
        <w:tc>
          <w:tcPr>
            <w:tcW w:w="9606" w:type="dxa"/>
            <w:vAlign w:val="center"/>
          </w:tcPr>
          <w:p w14:paraId="5CDB5F81"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Demonstrate experience of managing and/or leading a successful team. </w:t>
            </w:r>
          </w:p>
        </w:tc>
      </w:tr>
      <w:tr w:rsidR="00C903DC" w:rsidRPr="007E0F74" w14:paraId="242C03EC" w14:textId="77777777" w:rsidTr="00011934">
        <w:tc>
          <w:tcPr>
            <w:tcW w:w="9606" w:type="dxa"/>
            <w:vAlign w:val="center"/>
          </w:tcPr>
          <w:p w14:paraId="7EE14BF5"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Demonstrate effective skills in leading management of change. </w:t>
            </w:r>
          </w:p>
        </w:tc>
      </w:tr>
      <w:tr w:rsidR="00C903DC" w:rsidRPr="007E0F74" w14:paraId="40046F38" w14:textId="77777777" w:rsidTr="00011934">
        <w:tc>
          <w:tcPr>
            <w:tcW w:w="9606" w:type="dxa"/>
            <w:vAlign w:val="center"/>
          </w:tcPr>
          <w:p w14:paraId="479F2969"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Extensive sector/industry experience and evidence of specialist subject knowledge in key areas.</w:t>
            </w:r>
          </w:p>
        </w:tc>
      </w:tr>
      <w:tr w:rsidR="00C903DC" w:rsidRPr="007E0F74" w14:paraId="74FA37E5" w14:textId="77777777" w:rsidTr="00011934">
        <w:tc>
          <w:tcPr>
            <w:tcW w:w="9606" w:type="dxa"/>
            <w:vAlign w:val="center"/>
          </w:tcPr>
          <w:p w14:paraId="052B9B87"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Hold a relevant professional/vocational qualification, or a degree.</w:t>
            </w:r>
          </w:p>
        </w:tc>
      </w:tr>
      <w:tr w:rsidR="00C903DC" w:rsidRPr="007E0F74" w14:paraId="1E540594" w14:textId="77777777" w:rsidTr="00011934">
        <w:tc>
          <w:tcPr>
            <w:tcW w:w="9606" w:type="dxa"/>
            <w:vAlign w:val="center"/>
          </w:tcPr>
          <w:p w14:paraId="3E3F52B0"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Hold a teaching/assessing qualification.</w:t>
            </w:r>
          </w:p>
        </w:tc>
      </w:tr>
      <w:tr w:rsidR="00C903DC" w:rsidRPr="007E0F74" w14:paraId="37A85C7F" w14:textId="77777777" w:rsidTr="00011934">
        <w:tc>
          <w:tcPr>
            <w:tcW w:w="9606" w:type="dxa"/>
            <w:vAlign w:val="center"/>
          </w:tcPr>
          <w:p w14:paraId="1866B7DD"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C903DC" w:rsidRPr="007E0F74" w14:paraId="53E4A605" w14:textId="77777777" w:rsidTr="00011934">
        <w:tc>
          <w:tcPr>
            <w:tcW w:w="9606" w:type="dxa"/>
            <w:vAlign w:val="center"/>
          </w:tcPr>
          <w:p w14:paraId="50F14B5A"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Have a strong desire to see students succeed, evidenced by good or better on key performance indicators for your programme(s).</w:t>
            </w:r>
          </w:p>
        </w:tc>
      </w:tr>
      <w:tr w:rsidR="00C903DC" w:rsidRPr="007E0F74" w14:paraId="796E1A62" w14:textId="77777777" w:rsidTr="00011934">
        <w:tc>
          <w:tcPr>
            <w:tcW w:w="9606" w:type="dxa"/>
            <w:vAlign w:val="center"/>
          </w:tcPr>
          <w:p w14:paraId="05C1DDFE"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Demonstrate a strong desire to work collaboratively as part of a high performing team. </w:t>
            </w:r>
          </w:p>
        </w:tc>
      </w:tr>
      <w:tr w:rsidR="00C903DC" w:rsidRPr="007E0F74" w14:paraId="15F597BA" w14:textId="77777777" w:rsidTr="00011934">
        <w:tc>
          <w:tcPr>
            <w:tcW w:w="9606" w:type="dxa"/>
            <w:vAlign w:val="center"/>
          </w:tcPr>
          <w:p w14:paraId="0FF71BE3"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C903DC" w:rsidRPr="007E0F74" w14:paraId="38A7149B" w14:textId="77777777" w:rsidTr="00011934">
        <w:tc>
          <w:tcPr>
            <w:tcW w:w="9606" w:type="dxa"/>
            <w:vAlign w:val="center"/>
          </w:tcPr>
          <w:p w14:paraId="09CA8042"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Be an excellent communicator with highly developed interpersonal skills.</w:t>
            </w:r>
          </w:p>
        </w:tc>
      </w:tr>
      <w:tr w:rsidR="00C903DC" w:rsidRPr="007E0F74" w14:paraId="126EE31C" w14:textId="77777777" w:rsidTr="00011934">
        <w:tc>
          <w:tcPr>
            <w:tcW w:w="9606" w:type="dxa"/>
            <w:vAlign w:val="center"/>
          </w:tcPr>
          <w:p w14:paraId="7CCE53B9"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Have effective skills in problem solving.</w:t>
            </w:r>
          </w:p>
        </w:tc>
      </w:tr>
      <w:tr w:rsidR="00C903DC" w:rsidRPr="007E0F74" w14:paraId="27D10840" w14:textId="77777777" w:rsidTr="00011934">
        <w:tc>
          <w:tcPr>
            <w:tcW w:w="9606" w:type="dxa"/>
            <w:vAlign w:val="center"/>
          </w:tcPr>
          <w:p w14:paraId="430B693C"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Have excellent ICT skills to include the production of MI and reports at all levels.</w:t>
            </w:r>
          </w:p>
        </w:tc>
      </w:tr>
      <w:tr w:rsidR="00C903DC" w:rsidRPr="007E0F74" w14:paraId="54AE5CE8" w14:textId="77777777" w:rsidTr="00011934">
        <w:tc>
          <w:tcPr>
            <w:tcW w:w="9606" w:type="dxa"/>
            <w:vAlign w:val="center"/>
          </w:tcPr>
          <w:p w14:paraId="193656D8"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Have a sound understanding and ability in budgetary management.</w:t>
            </w:r>
          </w:p>
        </w:tc>
      </w:tr>
      <w:tr w:rsidR="00C903DC" w:rsidRPr="007E0F74" w14:paraId="68DA8AF7" w14:textId="77777777" w:rsidTr="00011934">
        <w:tc>
          <w:tcPr>
            <w:tcW w:w="9606" w:type="dxa"/>
            <w:vAlign w:val="center"/>
          </w:tcPr>
          <w:p w14:paraId="402F1236" w14:textId="77777777" w:rsidR="00C903DC" w:rsidRPr="007E0F74" w:rsidRDefault="00C903DC" w:rsidP="00011934">
            <w:pPr>
              <w:tabs>
                <w:tab w:val="center" w:pos="4513"/>
                <w:tab w:val="right" w:pos="9026"/>
              </w:tabs>
              <w:spacing w:after="120"/>
              <w:rPr>
                <w:rFonts w:ascii="Open Sans Light" w:eastAsia="Calibri" w:hAnsi="Open Sans Light" w:cs="Open Sans Light"/>
                <w:sz w:val="20"/>
                <w:szCs w:val="20"/>
              </w:rPr>
            </w:pPr>
            <w:r w:rsidRPr="007E0F74">
              <w:rPr>
                <w:rFonts w:ascii="Open Sans Light" w:eastAsia="Calibri" w:hAnsi="Open Sans Light" w:cs="Open Sans Light"/>
                <w:sz w:val="20"/>
                <w:szCs w:val="20"/>
              </w:rPr>
              <w:t>Demonstrate evidence of raising standards.</w:t>
            </w:r>
          </w:p>
        </w:tc>
      </w:tr>
      <w:tr w:rsidR="00C903DC" w:rsidRPr="007E0F74" w14:paraId="06BF7C1C" w14:textId="77777777" w:rsidTr="00011934">
        <w:tc>
          <w:tcPr>
            <w:tcW w:w="9606" w:type="dxa"/>
            <w:vAlign w:val="center"/>
          </w:tcPr>
          <w:p w14:paraId="23120E68"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b/>
                <w:sz w:val="20"/>
                <w:szCs w:val="20"/>
              </w:rPr>
            </w:pPr>
            <w:r w:rsidRPr="007E0F74">
              <w:rPr>
                <w:rFonts w:ascii="Open Sans Light" w:eastAsia="Calibri" w:hAnsi="Open Sans Light" w:cs="Open Sans Light"/>
                <w:b/>
                <w:sz w:val="20"/>
                <w:szCs w:val="20"/>
              </w:rPr>
              <w:t>Desirable criteria</w:t>
            </w:r>
          </w:p>
        </w:tc>
      </w:tr>
      <w:tr w:rsidR="00C903DC" w:rsidRPr="007E0F74" w14:paraId="1F8D519A" w14:textId="77777777" w:rsidTr="00011934">
        <w:tc>
          <w:tcPr>
            <w:tcW w:w="9606" w:type="dxa"/>
            <w:vAlign w:val="center"/>
          </w:tcPr>
          <w:p w14:paraId="7B08E6DB"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Hold a management qualification.</w:t>
            </w:r>
          </w:p>
        </w:tc>
      </w:tr>
      <w:tr w:rsidR="00C903DC" w:rsidRPr="007E0F74" w14:paraId="530E4662" w14:textId="77777777" w:rsidTr="00011934">
        <w:tc>
          <w:tcPr>
            <w:tcW w:w="9606" w:type="dxa"/>
            <w:vAlign w:val="center"/>
          </w:tcPr>
          <w:p w14:paraId="0B80461C" w14:textId="77777777" w:rsidR="00C903DC" w:rsidRPr="007E0F74" w:rsidRDefault="00C903DC" w:rsidP="00011934">
            <w:pPr>
              <w:tabs>
                <w:tab w:val="center" w:pos="4513"/>
                <w:tab w:val="right" w:pos="9026"/>
              </w:tabs>
              <w:spacing w:after="120"/>
              <w:jc w:val="both"/>
              <w:rPr>
                <w:rFonts w:ascii="Open Sans Light" w:eastAsia="Calibri" w:hAnsi="Open Sans Light" w:cs="Open Sans Light"/>
                <w:sz w:val="20"/>
                <w:szCs w:val="20"/>
              </w:rPr>
            </w:pPr>
            <w:r w:rsidRPr="007E0F74">
              <w:rPr>
                <w:rFonts w:ascii="Open Sans Light" w:eastAsia="Calibri" w:hAnsi="Open Sans Light" w:cs="Open Sans Light"/>
                <w:sz w:val="20"/>
                <w:szCs w:val="20"/>
              </w:rPr>
              <w:t xml:space="preserve">Hold a </w:t>
            </w:r>
            <w:proofErr w:type="spellStart"/>
            <w:r w:rsidRPr="007E0F74">
              <w:rPr>
                <w:rFonts w:ascii="Open Sans Light" w:eastAsia="Calibri" w:hAnsi="Open Sans Light" w:cs="Open Sans Light"/>
                <w:sz w:val="20"/>
                <w:szCs w:val="20"/>
              </w:rPr>
              <w:t>Masters</w:t>
            </w:r>
            <w:proofErr w:type="spellEnd"/>
            <w:r w:rsidRPr="007E0F74">
              <w:rPr>
                <w:rFonts w:ascii="Open Sans Light" w:eastAsia="Calibri" w:hAnsi="Open Sans Light" w:cs="Open Sans Light"/>
                <w:sz w:val="20"/>
                <w:szCs w:val="20"/>
              </w:rPr>
              <w:t xml:space="preserve"> degree or PhD.</w:t>
            </w:r>
          </w:p>
        </w:tc>
      </w:tr>
    </w:tbl>
    <w:p w14:paraId="65AF0FDD" w14:textId="77777777" w:rsidR="00C903DC" w:rsidRPr="007E0F74" w:rsidRDefault="00C903DC" w:rsidP="00C903DC">
      <w:pPr>
        <w:spacing w:after="0" w:line="240" w:lineRule="auto"/>
        <w:contextualSpacing/>
        <w:jc w:val="both"/>
        <w:rPr>
          <w:rFonts w:ascii="Open Sans Light" w:eastAsia="Calibri" w:hAnsi="Open Sans Light" w:cs="Open Sans Light"/>
          <w:b/>
          <w:sz w:val="20"/>
          <w:szCs w:val="20"/>
        </w:rPr>
      </w:pPr>
    </w:p>
    <w:p w14:paraId="392D0B3F" w14:textId="0F79DCBB" w:rsidR="00C903DC" w:rsidRDefault="00C903DC" w:rsidP="00C903DC">
      <w:pPr>
        <w:tabs>
          <w:tab w:val="left" w:pos="-720"/>
          <w:tab w:val="left" w:pos="0"/>
        </w:tabs>
        <w:spacing w:after="0" w:line="240" w:lineRule="auto"/>
        <w:jc w:val="both"/>
        <w:rPr>
          <w:rFonts w:ascii="Open Sans Light" w:eastAsia="Calibri" w:hAnsi="Open Sans Light" w:cs="Open Sans Light"/>
          <w:b/>
          <w:sz w:val="20"/>
          <w:szCs w:val="20"/>
        </w:rPr>
      </w:pPr>
      <w:r w:rsidRPr="007E0F74">
        <w:rPr>
          <w:rFonts w:ascii="Open Sans Light" w:eastAsia="Calibri" w:hAnsi="Open Sans Light" w:cs="Open Sans Light"/>
          <w:b/>
          <w:sz w:val="20"/>
          <w:szCs w:val="20"/>
        </w:rPr>
        <w:t>CONDITIONS OF EMPLOYMENT</w:t>
      </w:r>
    </w:p>
    <w:p w14:paraId="5115AF73" w14:textId="77777777" w:rsidR="00665CE1" w:rsidRPr="007E0F74" w:rsidRDefault="00665CE1" w:rsidP="00C903DC">
      <w:pPr>
        <w:tabs>
          <w:tab w:val="left" w:pos="-720"/>
          <w:tab w:val="left" w:pos="0"/>
        </w:tabs>
        <w:spacing w:after="0" w:line="240" w:lineRule="auto"/>
        <w:jc w:val="both"/>
        <w:rPr>
          <w:rFonts w:ascii="Open Sans Light" w:eastAsia="Calibri" w:hAnsi="Open Sans Light" w:cs="Open Sans Light"/>
          <w:sz w:val="20"/>
          <w:szCs w:val="20"/>
        </w:rPr>
      </w:pPr>
      <w:bookmarkStart w:id="0" w:name="_GoBack"/>
      <w:bookmarkEnd w:id="0"/>
    </w:p>
    <w:p w14:paraId="289DCA41"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Working Hours</w:t>
      </w:r>
    </w:p>
    <w:p w14:paraId="4864DF14" w14:textId="77777777" w:rsidR="00665CE1" w:rsidRPr="00665CE1" w:rsidRDefault="00665CE1" w:rsidP="00665CE1">
      <w:pPr>
        <w:spacing w:after="0" w:line="240" w:lineRule="auto"/>
        <w:contextualSpacing/>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60CED655" w14:textId="77777777" w:rsidR="00665CE1" w:rsidRPr="00665CE1" w:rsidRDefault="00665CE1" w:rsidP="00665CE1">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7A01736F"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Annual Leave</w:t>
      </w:r>
    </w:p>
    <w:p w14:paraId="24B6737E" w14:textId="77777777" w:rsidR="00665CE1" w:rsidRPr="00665CE1" w:rsidRDefault="00665CE1" w:rsidP="00665CE1">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06798085" w14:textId="77777777" w:rsidR="00665CE1" w:rsidRPr="00665CE1" w:rsidRDefault="00665CE1" w:rsidP="00665CE1">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7E441653"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Continuous Professional Development (CPD)</w:t>
      </w:r>
    </w:p>
    <w:p w14:paraId="15196E35" w14:textId="77777777" w:rsidR="00665CE1" w:rsidRPr="00665CE1" w:rsidRDefault="00665CE1" w:rsidP="00665CE1">
      <w:pPr>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 xml:space="preserve">This post will be entitled to CPD for skills updating, personal and professional development.  All CPD must be planned, agreed and booked with your Line Manager.  </w:t>
      </w:r>
    </w:p>
    <w:p w14:paraId="0BA5AB11" w14:textId="77777777" w:rsidR="00665CE1" w:rsidRPr="00665CE1" w:rsidRDefault="00665CE1" w:rsidP="00665CE1">
      <w:pPr>
        <w:spacing w:after="0" w:line="240" w:lineRule="auto"/>
        <w:jc w:val="both"/>
        <w:rPr>
          <w:rFonts w:ascii="Open Sans Light" w:eastAsia="Times New Roman" w:hAnsi="Open Sans Light" w:cs="Open Sans Light"/>
          <w:color w:val="FF0000"/>
          <w:sz w:val="20"/>
          <w:szCs w:val="20"/>
        </w:rPr>
      </w:pPr>
    </w:p>
    <w:p w14:paraId="6DA06D69"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Benefits</w:t>
      </w:r>
    </w:p>
    <w:p w14:paraId="3E9244DD" w14:textId="77777777" w:rsidR="00665CE1" w:rsidRPr="00665CE1" w:rsidRDefault="00665CE1" w:rsidP="00665CE1">
      <w:pPr>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C68A589" w14:textId="77777777" w:rsidR="00665CE1" w:rsidRPr="00665CE1" w:rsidRDefault="00665CE1" w:rsidP="00665CE1">
      <w:pPr>
        <w:spacing w:after="0" w:line="240" w:lineRule="auto"/>
        <w:contextualSpacing/>
        <w:jc w:val="both"/>
        <w:rPr>
          <w:rFonts w:ascii="Open Sans Light" w:eastAsia="Times New Roman" w:hAnsi="Open Sans Light" w:cs="Open Sans Light"/>
          <w:color w:val="FF0000"/>
          <w:sz w:val="20"/>
          <w:szCs w:val="20"/>
          <w:u w:val="single"/>
        </w:rPr>
      </w:pPr>
    </w:p>
    <w:p w14:paraId="25A324AE"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Equality and Diversity</w:t>
      </w:r>
    </w:p>
    <w:p w14:paraId="7EC2EB9E"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6D60662" w14:textId="77777777" w:rsidR="00665CE1" w:rsidRPr="00665CE1" w:rsidRDefault="00665CE1" w:rsidP="00665CE1">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2BBFAC5A" w14:textId="77777777" w:rsidR="00665CE1" w:rsidRPr="00665CE1" w:rsidRDefault="00665CE1" w:rsidP="00665CE1">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665CE1">
        <w:rPr>
          <w:rFonts w:ascii="Open Sans Light" w:eastAsia="Calibri" w:hAnsi="Open Sans Light" w:cs="Open Sans Light"/>
          <w:b/>
          <w:bCs/>
          <w:sz w:val="20"/>
          <w:szCs w:val="20"/>
        </w:rPr>
        <w:t>Criminal Record Check via the Disclosure Procedure</w:t>
      </w:r>
    </w:p>
    <w:p w14:paraId="7343CEDC"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0B63C9C8"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0E40BAE0"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post you have applied for falls into this category and, therefore, requires a criminal background check.</w:t>
      </w:r>
    </w:p>
    <w:p w14:paraId="644DE636"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1B85805C"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6B99FB9F"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0D56F76E"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5C5EE364"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p>
    <w:p w14:paraId="3F466884" w14:textId="77777777" w:rsidR="00665CE1" w:rsidRPr="00665CE1" w:rsidRDefault="00665CE1" w:rsidP="00665CE1">
      <w:pPr>
        <w:tabs>
          <w:tab w:val="left" w:pos="-720"/>
          <w:tab w:val="left" w:pos="0"/>
          <w:tab w:val="left" w:pos="720"/>
        </w:tabs>
        <w:spacing w:after="0" w:line="240" w:lineRule="auto"/>
        <w:rPr>
          <w:rFonts w:ascii="Open Sans Light" w:eastAsia="Times New Roman" w:hAnsi="Open Sans Light" w:cs="Open Sans Light"/>
          <w:sz w:val="20"/>
          <w:szCs w:val="20"/>
        </w:rPr>
      </w:pPr>
      <w:r w:rsidRPr="00665CE1">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B246D18" w14:textId="77777777" w:rsidR="00665CE1" w:rsidRPr="00665CE1" w:rsidRDefault="00665CE1" w:rsidP="00665CE1">
      <w:pPr>
        <w:spacing w:after="0" w:line="240" w:lineRule="auto"/>
        <w:ind w:left="360"/>
        <w:contextualSpacing/>
        <w:jc w:val="both"/>
        <w:rPr>
          <w:rFonts w:ascii="Open Sans Light" w:eastAsia="Times New Roman" w:hAnsi="Open Sans Light" w:cs="Open Sans Light"/>
          <w:sz w:val="20"/>
          <w:szCs w:val="20"/>
        </w:rPr>
      </w:pPr>
    </w:p>
    <w:p w14:paraId="5DFDAFF7" w14:textId="77777777" w:rsidR="00C903DC" w:rsidRPr="007E0F74" w:rsidRDefault="00C903DC" w:rsidP="00C903DC">
      <w:pPr>
        <w:spacing w:after="0" w:line="240" w:lineRule="auto"/>
        <w:rPr>
          <w:rFonts w:ascii="Open Sans Light" w:hAnsi="Open Sans Light" w:cs="Open Sans Light"/>
          <w:sz w:val="20"/>
          <w:szCs w:val="20"/>
        </w:rPr>
      </w:pPr>
    </w:p>
    <w:p w14:paraId="1F9349E4" w14:textId="77777777" w:rsidR="00C903DC" w:rsidRPr="00EC3F81" w:rsidRDefault="00C903DC" w:rsidP="00EC3F81">
      <w:pPr>
        <w:autoSpaceDN w:val="0"/>
        <w:spacing w:after="0" w:line="240" w:lineRule="auto"/>
        <w:ind w:left="360"/>
        <w:contextualSpacing/>
        <w:jc w:val="both"/>
        <w:rPr>
          <w:rFonts w:ascii="Arial" w:eastAsia="Times New Roman" w:hAnsi="Arial" w:cs="Arial"/>
        </w:rPr>
      </w:pPr>
    </w:p>
    <w:sectPr w:rsidR="00C903DC" w:rsidRPr="00EC3F8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30F3E" w14:textId="77777777" w:rsidR="009962B5" w:rsidRDefault="009962B5" w:rsidP="00DE485D">
      <w:pPr>
        <w:spacing w:after="0" w:line="240" w:lineRule="auto"/>
      </w:pPr>
      <w:r>
        <w:separator/>
      </w:r>
    </w:p>
  </w:endnote>
  <w:endnote w:type="continuationSeparator" w:id="0">
    <w:p w14:paraId="41C073E2" w14:textId="77777777" w:rsidR="009962B5" w:rsidRDefault="009962B5"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34F2"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BE6A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ADFC"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9A8D8" w14:textId="77777777" w:rsidR="009962B5" w:rsidRDefault="009962B5" w:rsidP="00DE485D">
      <w:pPr>
        <w:spacing w:after="0" w:line="240" w:lineRule="auto"/>
      </w:pPr>
      <w:r>
        <w:separator/>
      </w:r>
    </w:p>
  </w:footnote>
  <w:footnote w:type="continuationSeparator" w:id="0">
    <w:p w14:paraId="077B60CE" w14:textId="77777777" w:rsidR="009962B5" w:rsidRDefault="009962B5"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C0A6" w14:textId="77777777" w:rsidR="009205E0" w:rsidRPr="0018147E" w:rsidRDefault="002662FE" w:rsidP="009205E0">
    <w:pPr>
      <w:pStyle w:val="Header"/>
      <w:rPr>
        <w:rFonts w:ascii="Open Sans Light" w:hAnsi="Open Sans Light" w:cs="Open Sans Light"/>
        <w:sz w:val="16"/>
        <w:szCs w:val="16"/>
      </w:rPr>
    </w:pPr>
    <w:r w:rsidRPr="0018147E">
      <w:rPr>
        <w:rFonts w:ascii="Open Sans Light" w:hAnsi="Open Sans Light" w:cs="Open Sans Light"/>
        <w:sz w:val="16"/>
        <w:szCs w:val="16"/>
      </w:rPr>
      <w:t>Date issued…</w:t>
    </w:r>
    <w:r w:rsidR="009205E0" w:rsidRPr="0018147E">
      <w:rPr>
        <w:rFonts w:ascii="Open Sans Light" w:hAnsi="Open Sans Light" w:cs="Open Sans Light"/>
        <w:sz w:val="16"/>
        <w:szCs w:val="16"/>
      </w:rPr>
      <w:ptab w:relativeTo="margin" w:alignment="center" w:leader="none"/>
    </w:r>
    <w:r w:rsidR="009205E0" w:rsidRPr="0018147E">
      <w:rPr>
        <w:rFonts w:ascii="Open Sans Light" w:hAnsi="Open Sans Light" w:cs="Open Sans Light"/>
        <w:sz w:val="16"/>
        <w:szCs w:val="16"/>
      </w:rPr>
      <w:t>JD category …………….</w:t>
    </w:r>
    <w:r w:rsidR="009205E0" w:rsidRPr="0018147E">
      <w:rPr>
        <w:rFonts w:ascii="Open Sans Light" w:hAnsi="Open Sans Light" w:cs="Open Sans Light"/>
        <w:sz w:val="16"/>
        <w:szCs w:val="16"/>
      </w:rPr>
      <w:ptab w:relativeTo="margin" w:alignment="right" w:leader="none"/>
    </w:r>
    <w:r w:rsidR="009205E0" w:rsidRPr="0018147E">
      <w:rPr>
        <w:rFonts w:ascii="Open Sans Light" w:hAnsi="Open Sans Light" w:cs="Open Sans Light"/>
        <w:sz w:val="16"/>
        <w:szCs w:val="16"/>
      </w:rPr>
      <w:t>Agreed by ……………..</w:t>
    </w:r>
  </w:p>
  <w:p w14:paraId="5CE7A5E7"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9402876"/>
    <w:multiLevelType w:val="hybridMultilevel"/>
    <w:tmpl w:val="4B52F662"/>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A6747F"/>
    <w:multiLevelType w:val="hybridMultilevel"/>
    <w:tmpl w:val="EAE61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17037B"/>
    <w:multiLevelType w:val="hybridMultilevel"/>
    <w:tmpl w:val="5D4468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41271F"/>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3"/>
  </w:num>
  <w:num w:numId="3">
    <w:abstractNumId w:val="16"/>
  </w:num>
  <w:num w:numId="4">
    <w:abstractNumId w:val="15"/>
  </w:num>
  <w:num w:numId="5">
    <w:abstractNumId w:val="43"/>
  </w:num>
  <w:num w:numId="6">
    <w:abstractNumId w:val="42"/>
  </w:num>
  <w:num w:numId="7">
    <w:abstractNumId w:val="1"/>
  </w:num>
  <w:num w:numId="8">
    <w:abstractNumId w:val="9"/>
  </w:num>
  <w:num w:numId="9">
    <w:abstractNumId w:val="21"/>
  </w:num>
  <w:num w:numId="10">
    <w:abstractNumId w:val="29"/>
  </w:num>
  <w:num w:numId="11">
    <w:abstractNumId w:val="10"/>
  </w:num>
  <w:num w:numId="12">
    <w:abstractNumId w:val="26"/>
  </w:num>
  <w:num w:numId="13">
    <w:abstractNumId w:val="8"/>
  </w:num>
  <w:num w:numId="14">
    <w:abstractNumId w:val="3"/>
  </w:num>
  <w:num w:numId="15">
    <w:abstractNumId w:val="0"/>
  </w:num>
  <w:num w:numId="16">
    <w:abstractNumId w:val="44"/>
  </w:num>
  <w:num w:numId="17">
    <w:abstractNumId w:val="5"/>
  </w:num>
  <w:num w:numId="18">
    <w:abstractNumId w:val="6"/>
  </w:num>
  <w:num w:numId="19">
    <w:abstractNumId w:val="2"/>
  </w:num>
  <w:num w:numId="20">
    <w:abstractNumId w:val="31"/>
  </w:num>
  <w:num w:numId="21">
    <w:abstractNumId w:val="14"/>
  </w:num>
  <w:num w:numId="22">
    <w:abstractNumId w:val="34"/>
  </w:num>
  <w:num w:numId="23">
    <w:abstractNumId w:val="30"/>
  </w:num>
  <w:num w:numId="24">
    <w:abstractNumId w:val="36"/>
  </w:num>
  <w:num w:numId="25">
    <w:abstractNumId w:val="28"/>
  </w:num>
  <w:num w:numId="26">
    <w:abstractNumId w:val="37"/>
  </w:num>
  <w:num w:numId="27">
    <w:abstractNumId w:val="17"/>
  </w:num>
  <w:num w:numId="28">
    <w:abstractNumId w:val="33"/>
  </w:num>
  <w:num w:numId="29">
    <w:abstractNumId w:val="32"/>
  </w:num>
  <w:num w:numId="30">
    <w:abstractNumId w:val="19"/>
  </w:num>
  <w:num w:numId="31">
    <w:abstractNumId w:val="25"/>
  </w:num>
  <w:num w:numId="32">
    <w:abstractNumId w:val="39"/>
  </w:num>
  <w:num w:numId="33">
    <w:abstractNumId w:val="27"/>
  </w:num>
  <w:num w:numId="34">
    <w:abstractNumId w:val="7"/>
  </w:num>
  <w:num w:numId="35">
    <w:abstractNumId w:val="11"/>
  </w:num>
  <w:num w:numId="36">
    <w:abstractNumId w:val="40"/>
  </w:num>
  <w:num w:numId="37">
    <w:abstractNumId w:val="22"/>
  </w:num>
  <w:num w:numId="38">
    <w:abstractNumId w:val="35"/>
  </w:num>
  <w:num w:numId="39">
    <w:abstractNumId w:val="18"/>
  </w:num>
  <w:num w:numId="40">
    <w:abstractNumId w:val="4"/>
  </w:num>
  <w:num w:numId="41">
    <w:abstractNumId w:val="12"/>
  </w:num>
  <w:num w:numId="42">
    <w:abstractNumId w:val="20"/>
  </w:num>
  <w:num w:numId="43">
    <w:abstractNumId w:val="13"/>
  </w:num>
  <w:num w:numId="44">
    <w:abstractNumId w:val="2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A0300"/>
    <w:rsid w:val="000C58E1"/>
    <w:rsid w:val="000E08B8"/>
    <w:rsid w:val="000E5CBD"/>
    <w:rsid w:val="000F3F5D"/>
    <w:rsid w:val="00100631"/>
    <w:rsid w:val="00113069"/>
    <w:rsid w:val="0011361F"/>
    <w:rsid w:val="001258B0"/>
    <w:rsid w:val="00132E9A"/>
    <w:rsid w:val="001517A9"/>
    <w:rsid w:val="00165893"/>
    <w:rsid w:val="0018147E"/>
    <w:rsid w:val="001B35BD"/>
    <w:rsid w:val="001C45D8"/>
    <w:rsid w:val="001F421E"/>
    <w:rsid w:val="00203ACA"/>
    <w:rsid w:val="002112F6"/>
    <w:rsid w:val="00214B13"/>
    <w:rsid w:val="00232933"/>
    <w:rsid w:val="00240B75"/>
    <w:rsid w:val="002662FE"/>
    <w:rsid w:val="002811F3"/>
    <w:rsid w:val="00284410"/>
    <w:rsid w:val="002A15CE"/>
    <w:rsid w:val="002A6B33"/>
    <w:rsid w:val="002B2D68"/>
    <w:rsid w:val="002D3F67"/>
    <w:rsid w:val="00315563"/>
    <w:rsid w:val="00327AA2"/>
    <w:rsid w:val="00342459"/>
    <w:rsid w:val="00343DB3"/>
    <w:rsid w:val="00344C8C"/>
    <w:rsid w:val="003549B4"/>
    <w:rsid w:val="003619C9"/>
    <w:rsid w:val="00370AFE"/>
    <w:rsid w:val="00373FF2"/>
    <w:rsid w:val="00377004"/>
    <w:rsid w:val="00390DD0"/>
    <w:rsid w:val="00393AD1"/>
    <w:rsid w:val="00394171"/>
    <w:rsid w:val="0039580C"/>
    <w:rsid w:val="003A1174"/>
    <w:rsid w:val="003E10CB"/>
    <w:rsid w:val="003F4818"/>
    <w:rsid w:val="003F6B3F"/>
    <w:rsid w:val="003F7197"/>
    <w:rsid w:val="004129FD"/>
    <w:rsid w:val="00416582"/>
    <w:rsid w:val="004314A1"/>
    <w:rsid w:val="004369BF"/>
    <w:rsid w:val="0045335D"/>
    <w:rsid w:val="0046241D"/>
    <w:rsid w:val="004A7FA1"/>
    <w:rsid w:val="004C094C"/>
    <w:rsid w:val="004D53E8"/>
    <w:rsid w:val="00513783"/>
    <w:rsid w:val="00516B7C"/>
    <w:rsid w:val="005224FE"/>
    <w:rsid w:val="0054366F"/>
    <w:rsid w:val="00544674"/>
    <w:rsid w:val="00561D9D"/>
    <w:rsid w:val="0057552A"/>
    <w:rsid w:val="00595014"/>
    <w:rsid w:val="005A5C15"/>
    <w:rsid w:val="005C36D8"/>
    <w:rsid w:val="005C4976"/>
    <w:rsid w:val="005D5411"/>
    <w:rsid w:val="00616467"/>
    <w:rsid w:val="006279F4"/>
    <w:rsid w:val="00630126"/>
    <w:rsid w:val="00631FAC"/>
    <w:rsid w:val="00665CE1"/>
    <w:rsid w:val="006725E7"/>
    <w:rsid w:val="00685070"/>
    <w:rsid w:val="00685490"/>
    <w:rsid w:val="006B4D4F"/>
    <w:rsid w:val="006D1EF5"/>
    <w:rsid w:val="006D6997"/>
    <w:rsid w:val="006E38DC"/>
    <w:rsid w:val="006F3B3F"/>
    <w:rsid w:val="0071380D"/>
    <w:rsid w:val="007227B9"/>
    <w:rsid w:val="0073003E"/>
    <w:rsid w:val="00735B70"/>
    <w:rsid w:val="007554A9"/>
    <w:rsid w:val="00756359"/>
    <w:rsid w:val="00763A82"/>
    <w:rsid w:val="007772E6"/>
    <w:rsid w:val="00792195"/>
    <w:rsid w:val="007E0F74"/>
    <w:rsid w:val="007E4609"/>
    <w:rsid w:val="007F0906"/>
    <w:rsid w:val="00800618"/>
    <w:rsid w:val="00812AB6"/>
    <w:rsid w:val="00824FEA"/>
    <w:rsid w:val="00830FAF"/>
    <w:rsid w:val="00852793"/>
    <w:rsid w:val="00855F31"/>
    <w:rsid w:val="008570B5"/>
    <w:rsid w:val="00865879"/>
    <w:rsid w:val="0088580B"/>
    <w:rsid w:val="00892C36"/>
    <w:rsid w:val="008B5BB2"/>
    <w:rsid w:val="008C58AF"/>
    <w:rsid w:val="008D0F7B"/>
    <w:rsid w:val="008D2419"/>
    <w:rsid w:val="008E0114"/>
    <w:rsid w:val="008F21BC"/>
    <w:rsid w:val="00904BBC"/>
    <w:rsid w:val="00917555"/>
    <w:rsid w:val="009205E0"/>
    <w:rsid w:val="009453CB"/>
    <w:rsid w:val="00972633"/>
    <w:rsid w:val="00977607"/>
    <w:rsid w:val="009962B5"/>
    <w:rsid w:val="00997610"/>
    <w:rsid w:val="009B24AC"/>
    <w:rsid w:val="009C2892"/>
    <w:rsid w:val="009C7DFF"/>
    <w:rsid w:val="009F0353"/>
    <w:rsid w:val="00A0357F"/>
    <w:rsid w:val="00A20920"/>
    <w:rsid w:val="00A21946"/>
    <w:rsid w:val="00A316F6"/>
    <w:rsid w:val="00A31B03"/>
    <w:rsid w:val="00A5296C"/>
    <w:rsid w:val="00A65669"/>
    <w:rsid w:val="00A81F3D"/>
    <w:rsid w:val="00A92083"/>
    <w:rsid w:val="00A93F04"/>
    <w:rsid w:val="00AA13AA"/>
    <w:rsid w:val="00AC5269"/>
    <w:rsid w:val="00AD075F"/>
    <w:rsid w:val="00AD2B60"/>
    <w:rsid w:val="00AF0E6D"/>
    <w:rsid w:val="00AF3F8E"/>
    <w:rsid w:val="00B26C4A"/>
    <w:rsid w:val="00B37B30"/>
    <w:rsid w:val="00B412FB"/>
    <w:rsid w:val="00B66EF4"/>
    <w:rsid w:val="00B67B4A"/>
    <w:rsid w:val="00B702CE"/>
    <w:rsid w:val="00B91536"/>
    <w:rsid w:val="00B97CEA"/>
    <w:rsid w:val="00BA17C9"/>
    <w:rsid w:val="00BB18D3"/>
    <w:rsid w:val="00BD6FE8"/>
    <w:rsid w:val="00BE7337"/>
    <w:rsid w:val="00BF2208"/>
    <w:rsid w:val="00C050B5"/>
    <w:rsid w:val="00C3502C"/>
    <w:rsid w:val="00C42253"/>
    <w:rsid w:val="00C44FAC"/>
    <w:rsid w:val="00C84DED"/>
    <w:rsid w:val="00C903DC"/>
    <w:rsid w:val="00CA3FD1"/>
    <w:rsid w:val="00CA7F18"/>
    <w:rsid w:val="00CB0B97"/>
    <w:rsid w:val="00CB1BFA"/>
    <w:rsid w:val="00CC463A"/>
    <w:rsid w:val="00CE4D8A"/>
    <w:rsid w:val="00D00739"/>
    <w:rsid w:val="00D03667"/>
    <w:rsid w:val="00D1135E"/>
    <w:rsid w:val="00D245FB"/>
    <w:rsid w:val="00D3042A"/>
    <w:rsid w:val="00D47AB1"/>
    <w:rsid w:val="00D542BB"/>
    <w:rsid w:val="00D560B5"/>
    <w:rsid w:val="00D61D76"/>
    <w:rsid w:val="00D847A9"/>
    <w:rsid w:val="00D85DA4"/>
    <w:rsid w:val="00D94581"/>
    <w:rsid w:val="00DA178F"/>
    <w:rsid w:val="00DB253A"/>
    <w:rsid w:val="00DB284A"/>
    <w:rsid w:val="00DB4B66"/>
    <w:rsid w:val="00DD0EA9"/>
    <w:rsid w:val="00DE485D"/>
    <w:rsid w:val="00DF520A"/>
    <w:rsid w:val="00E032D0"/>
    <w:rsid w:val="00E51953"/>
    <w:rsid w:val="00E876AD"/>
    <w:rsid w:val="00EA1D67"/>
    <w:rsid w:val="00EA2AF9"/>
    <w:rsid w:val="00EA4ED6"/>
    <w:rsid w:val="00EC3F81"/>
    <w:rsid w:val="00EE2547"/>
    <w:rsid w:val="00F23713"/>
    <w:rsid w:val="00F42755"/>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61FF6"/>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8B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B2"/>
    <w:rPr>
      <w:rFonts w:ascii="Segoe UI" w:hAnsi="Segoe UI" w:cs="Segoe UI"/>
      <w:sz w:val="18"/>
      <w:szCs w:val="18"/>
    </w:rPr>
  </w:style>
  <w:style w:type="table" w:customStyle="1" w:styleId="TableGrid1">
    <w:name w:val="Table Grid1"/>
    <w:basedOn w:val="TableNormal"/>
    <w:next w:val="TableGrid"/>
    <w:uiPriority w:val="39"/>
    <w:rsid w:val="00EC3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D3DA-7EDD-484A-BF68-EB93A7DE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6</cp:revision>
  <cp:lastPrinted>2018-06-01T10:31:00Z</cp:lastPrinted>
  <dcterms:created xsi:type="dcterms:W3CDTF">2018-11-26T07:28:00Z</dcterms:created>
  <dcterms:modified xsi:type="dcterms:W3CDTF">2018-11-28T13:05:00Z</dcterms:modified>
</cp:coreProperties>
</file>