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5647" w14:textId="478905FD" w:rsidR="00EA1D67" w:rsidRPr="009A1973" w:rsidRDefault="00A943F7" w:rsidP="00B26C4A">
      <w:pPr>
        <w:spacing w:after="0" w:line="240" w:lineRule="auto"/>
        <w:rPr>
          <w:rFonts w:asciiTheme="majorHAnsi" w:hAnsiTheme="majorHAnsi" w:cstheme="majorHAnsi"/>
        </w:rPr>
      </w:pPr>
      <w:r w:rsidRPr="009A1973">
        <w:rPr>
          <w:rFonts w:asciiTheme="majorHAnsi" w:eastAsia="Times New Roman" w:hAnsiTheme="majorHAnsi" w:cstheme="majorHAnsi"/>
          <w:noProof/>
          <w:sz w:val="20"/>
          <w:szCs w:val="20"/>
          <w:lang w:eastAsia="en-GB"/>
        </w:rPr>
        <w:drawing>
          <wp:anchor distT="0" distB="0" distL="114300" distR="114300" simplePos="0" relativeHeight="251659264" behindDoc="1" locked="0" layoutInCell="1" allowOverlap="1" wp14:anchorId="6EB78C5B" wp14:editId="53D0A580">
            <wp:simplePos x="0" y="0"/>
            <wp:positionH relativeFrom="margin">
              <wp:align>center</wp:align>
            </wp:positionH>
            <wp:positionV relativeFrom="paragraph">
              <wp:posOffset>-165480</wp:posOffset>
            </wp:positionV>
            <wp:extent cx="1860804" cy="1312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0804" cy="13122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58AE5E" w14:textId="77777777" w:rsidR="00B26C4A" w:rsidRPr="009A1973" w:rsidRDefault="00B26C4A" w:rsidP="00892C36">
      <w:pPr>
        <w:spacing w:after="0" w:line="240" w:lineRule="auto"/>
        <w:ind w:left="-142" w:firstLine="142"/>
        <w:rPr>
          <w:rFonts w:asciiTheme="majorHAnsi" w:hAnsiTheme="majorHAnsi" w:cstheme="majorHAnsi"/>
        </w:rPr>
      </w:pPr>
    </w:p>
    <w:p w14:paraId="09263E6B" w14:textId="77777777" w:rsidR="00DA178F" w:rsidRPr="009A1973" w:rsidRDefault="00DA178F" w:rsidP="00B26C4A">
      <w:pPr>
        <w:spacing w:after="0" w:line="240" w:lineRule="auto"/>
        <w:rPr>
          <w:rFonts w:asciiTheme="majorHAnsi" w:eastAsia="Calibri" w:hAnsiTheme="majorHAnsi" w:cstheme="majorHAnsi"/>
          <w:b/>
          <w:sz w:val="28"/>
        </w:rPr>
      </w:pPr>
    </w:p>
    <w:p w14:paraId="1B354280" w14:textId="77777777" w:rsidR="00DA178F" w:rsidRPr="009A1973" w:rsidRDefault="00DA178F" w:rsidP="00B26C4A">
      <w:pPr>
        <w:spacing w:after="0" w:line="240" w:lineRule="auto"/>
        <w:rPr>
          <w:rFonts w:asciiTheme="majorHAnsi" w:eastAsia="Calibri" w:hAnsiTheme="majorHAnsi" w:cstheme="majorHAnsi"/>
          <w:b/>
        </w:rPr>
      </w:pPr>
    </w:p>
    <w:p w14:paraId="4F7F5006" w14:textId="77777777" w:rsidR="009205E0" w:rsidRPr="009A1973" w:rsidRDefault="009205E0" w:rsidP="00B26C4A">
      <w:pPr>
        <w:spacing w:after="0" w:line="240" w:lineRule="auto"/>
        <w:rPr>
          <w:rFonts w:asciiTheme="majorHAnsi" w:eastAsia="Calibri" w:hAnsiTheme="majorHAnsi" w:cstheme="majorHAnsi"/>
          <w:b/>
        </w:rPr>
      </w:pPr>
    </w:p>
    <w:p w14:paraId="622DC8AD" w14:textId="77777777" w:rsidR="009205E0" w:rsidRPr="009A1973" w:rsidRDefault="009205E0" w:rsidP="00B26C4A">
      <w:pPr>
        <w:spacing w:after="0" w:line="240" w:lineRule="auto"/>
        <w:rPr>
          <w:rFonts w:asciiTheme="majorHAnsi" w:eastAsia="Calibri" w:hAnsiTheme="majorHAnsi" w:cstheme="majorHAnsi"/>
          <w:b/>
        </w:rPr>
      </w:pPr>
    </w:p>
    <w:p w14:paraId="787E7FD3" w14:textId="77777777" w:rsidR="009205E0" w:rsidRPr="009A1973" w:rsidRDefault="009205E0" w:rsidP="009205E0">
      <w:pPr>
        <w:rPr>
          <w:rFonts w:asciiTheme="majorHAnsi" w:hAnsiTheme="majorHAnsi" w:cstheme="majorHAnsi"/>
          <w:b/>
          <w:u w:val="single"/>
        </w:rPr>
      </w:pPr>
    </w:p>
    <w:tbl>
      <w:tblPr>
        <w:tblStyle w:val="TableGrid"/>
        <w:tblW w:w="9611" w:type="dxa"/>
        <w:tblInd w:w="-5" w:type="dxa"/>
        <w:tblLook w:val="04A0" w:firstRow="1" w:lastRow="0" w:firstColumn="1" w:lastColumn="0" w:noHBand="0" w:noVBand="1"/>
      </w:tblPr>
      <w:tblGrid>
        <w:gridCol w:w="9611"/>
      </w:tblGrid>
      <w:tr w:rsidR="009205E0" w:rsidRPr="009A1973" w14:paraId="57C998E0" w14:textId="77777777" w:rsidTr="00855F31">
        <w:trPr>
          <w:trHeight w:val="595"/>
        </w:trPr>
        <w:tc>
          <w:tcPr>
            <w:tcW w:w="9611" w:type="dxa"/>
            <w:vAlign w:val="center"/>
          </w:tcPr>
          <w:p w14:paraId="27FAB39F" w14:textId="0B8A76BF" w:rsidR="009205E0" w:rsidRPr="009A1973" w:rsidRDefault="0074518F" w:rsidP="00192F4D">
            <w:pPr>
              <w:jc w:val="center"/>
              <w:rPr>
                <w:rFonts w:asciiTheme="majorHAnsi" w:eastAsia="Calibri" w:hAnsiTheme="majorHAnsi" w:cstheme="majorHAnsi"/>
                <w:b/>
                <w:sz w:val="40"/>
                <w:szCs w:val="40"/>
              </w:rPr>
            </w:pPr>
            <w:r>
              <w:rPr>
                <w:rFonts w:asciiTheme="majorHAnsi" w:eastAsia="Calibri" w:hAnsiTheme="majorHAnsi" w:cstheme="majorHAnsi"/>
                <w:b/>
                <w:sz w:val="40"/>
                <w:szCs w:val="40"/>
              </w:rPr>
              <w:t xml:space="preserve">Health, Safety </w:t>
            </w:r>
            <w:r w:rsidR="00113D81">
              <w:rPr>
                <w:rFonts w:asciiTheme="majorHAnsi" w:eastAsia="Calibri" w:hAnsiTheme="majorHAnsi" w:cstheme="majorHAnsi"/>
                <w:b/>
                <w:sz w:val="40"/>
                <w:szCs w:val="40"/>
              </w:rPr>
              <w:t xml:space="preserve">&amp; Compliance Manager </w:t>
            </w:r>
          </w:p>
        </w:tc>
      </w:tr>
    </w:tbl>
    <w:p w14:paraId="6BFAB977" w14:textId="77777777" w:rsidR="009205E0" w:rsidRPr="009A1973" w:rsidRDefault="009205E0" w:rsidP="009205E0">
      <w:pPr>
        <w:rPr>
          <w:rFonts w:asciiTheme="majorHAnsi" w:hAnsiTheme="majorHAnsi" w:cstheme="majorHAnsi"/>
          <w:b/>
          <w:u w:val="single"/>
        </w:rPr>
      </w:pPr>
    </w:p>
    <w:tbl>
      <w:tblPr>
        <w:tblW w:w="9606" w:type="dxa"/>
        <w:tblLook w:val="04A0" w:firstRow="1" w:lastRow="0" w:firstColumn="1" w:lastColumn="0" w:noHBand="0" w:noVBand="1"/>
      </w:tblPr>
      <w:tblGrid>
        <w:gridCol w:w="3256"/>
        <w:gridCol w:w="6350"/>
      </w:tblGrid>
      <w:tr w:rsidR="009205E0" w:rsidRPr="009A1973"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9A1973" w:rsidRDefault="009205E0" w:rsidP="00AB65C4">
            <w:pPr>
              <w:spacing w:after="0" w:line="240" w:lineRule="auto"/>
              <w:rPr>
                <w:rFonts w:asciiTheme="majorHAnsi" w:eastAsia="Calibri" w:hAnsiTheme="majorHAnsi" w:cstheme="majorHAnsi"/>
                <w:b/>
              </w:rPr>
            </w:pPr>
            <w:r w:rsidRPr="009A1973">
              <w:rPr>
                <w:rFonts w:asciiTheme="majorHAnsi" w:eastAsia="Calibri" w:hAnsiTheme="majorHAnsi" w:cstheme="majorHAnsi"/>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3F55C9C7" w:rsidR="009205E0" w:rsidRPr="009A1973" w:rsidRDefault="00AE7AB5" w:rsidP="00AB65C4">
            <w:pPr>
              <w:spacing w:after="0" w:line="240" w:lineRule="auto"/>
              <w:rPr>
                <w:rFonts w:asciiTheme="majorHAnsi" w:eastAsia="Calibri" w:hAnsiTheme="majorHAnsi" w:cstheme="majorHAnsi"/>
              </w:rPr>
            </w:pPr>
            <w:r w:rsidRPr="009A1973">
              <w:rPr>
                <w:rFonts w:asciiTheme="majorHAnsi" w:eastAsia="Calibri" w:hAnsiTheme="majorHAnsi" w:cstheme="majorHAnsi"/>
              </w:rPr>
              <w:t>Deputy Principal</w:t>
            </w:r>
          </w:p>
        </w:tc>
      </w:tr>
      <w:tr w:rsidR="009205E0" w:rsidRPr="009A1973"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9A1973" w:rsidRDefault="009205E0" w:rsidP="00AB65C4">
            <w:pPr>
              <w:spacing w:after="0" w:line="240" w:lineRule="auto"/>
              <w:rPr>
                <w:rFonts w:asciiTheme="majorHAnsi" w:eastAsia="Calibri" w:hAnsiTheme="majorHAnsi" w:cstheme="majorHAnsi"/>
                <w:b/>
              </w:rPr>
            </w:pPr>
            <w:r w:rsidRPr="009A1973">
              <w:rPr>
                <w:rFonts w:asciiTheme="majorHAnsi" w:eastAsia="Calibri" w:hAnsiTheme="majorHAnsi" w:cstheme="majorHAnsi"/>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457A76FF" w:rsidR="009205E0" w:rsidRPr="009A1973" w:rsidRDefault="009205E0" w:rsidP="00AB65C4">
            <w:pPr>
              <w:spacing w:after="0" w:line="240" w:lineRule="auto"/>
              <w:rPr>
                <w:rFonts w:asciiTheme="majorHAnsi" w:eastAsia="Calibri" w:hAnsiTheme="majorHAnsi" w:cstheme="majorHAnsi"/>
              </w:rPr>
            </w:pPr>
            <w:r w:rsidRPr="009A1973">
              <w:rPr>
                <w:rFonts w:asciiTheme="majorHAnsi" w:eastAsia="Calibri" w:hAnsiTheme="majorHAnsi" w:cstheme="majorHAnsi"/>
              </w:rPr>
              <w:t>Full time (37</w:t>
            </w:r>
            <w:r w:rsidR="00D12538">
              <w:rPr>
                <w:rFonts w:asciiTheme="majorHAnsi" w:eastAsia="Calibri" w:hAnsiTheme="majorHAnsi" w:cstheme="majorHAnsi"/>
              </w:rPr>
              <w:t>.5</w:t>
            </w:r>
            <w:r w:rsidRPr="009A1973">
              <w:rPr>
                <w:rFonts w:asciiTheme="majorHAnsi" w:eastAsia="Calibri" w:hAnsiTheme="majorHAnsi" w:cstheme="majorHAnsi"/>
              </w:rPr>
              <w:t xml:space="preserve"> hours per week)</w:t>
            </w:r>
          </w:p>
        </w:tc>
      </w:tr>
      <w:tr w:rsidR="009205E0" w:rsidRPr="009A1973"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9A1973" w:rsidRDefault="009205E0" w:rsidP="00AB65C4">
            <w:pPr>
              <w:spacing w:after="0" w:line="240" w:lineRule="auto"/>
              <w:rPr>
                <w:rFonts w:asciiTheme="majorHAnsi" w:eastAsia="Calibri" w:hAnsiTheme="majorHAnsi" w:cstheme="majorHAnsi"/>
                <w:b/>
              </w:rPr>
            </w:pPr>
            <w:r w:rsidRPr="009A1973">
              <w:rPr>
                <w:rFonts w:asciiTheme="majorHAnsi" w:eastAsia="Calibri" w:hAnsiTheme="majorHAnsi" w:cstheme="majorHAnsi"/>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39DDADE" w14:textId="2D8EFF45" w:rsidR="009205E0" w:rsidRPr="009A1973" w:rsidRDefault="0048330D" w:rsidP="00B86026">
            <w:pPr>
              <w:spacing w:after="0" w:line="240" w:lineRule="auto"/>
              <w:rPr>
                <w:rFonts w:asciiTheme="majorHAnsi" w:eastAsia="Calibri" w:hAnsiTheme="majorHAnsi" w:cstheme="majorHAnsi"/>
              </w:rPr>
            </w:pPr>
            <w:r>
              <w:rPr>
                <w:rFonts w:asciiTheme="majorHAnsi" w:eastAsia="Calibri" w:hAnsiTheme="majorHAnsi" w:cstheme="majorHAnsi"/>
                <w:lang w:val="en-US"/>
              </w:rPr>
              <w:t>£36,371 to £40,978. Scale point 36 -40.</w:t>
            </w:r>
          </w:p>
        </w:tc>
      </w:tr>
      <w:tr w:rsidR="009205E0" w:rsidRPr="009A1973" w14:paraId="4F9393D9"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9205E0" w:rsidRPr="009A1973" w:rsidRDefault="009205E0" w:rsidP="00AB65C4">
            <w:pPr>
              <w:spacing w:after="0" w:line="240" w:lineRule="auto"/>
              <w:rPr>
                <w:rFonts w:asciiTheme="majorHAnsi" w:eastAsia="Calibri" w:hAnsiTheme="majorHAnsi" w:cstheme="majorHAnsi"/>
                <w:b/>
              </w:rPr>
            </w:pPr>
            <w:r w:rsidRPr="009A1973">
              <w:rPr>
                <w:rFonts w:asciiTheme="majorHAnsi" w:eastAsia="Calibri" w:hAnsiTheme="majorHAnsi" w:cstheme="majorHAnsi"/>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67E4CCD9" w14:textId="654DFC35" w:rsidR="009205E0" w:rsidRPr="009A1973" w:rsidRDefault="007E7805" w:rsidP="00AB65C4">
            <w:pPr>
              <w:spacing w:after="0" w:line="240" w:lineRule="auto"/>
              <w:rPr>
                <w:rFonts w:asciiTheme="majorHAnsi" w:eastAsia="Calibri" w:hAnsiTheme="majorHAnsi" w:cstheme="majorHAnsi"/>
              </w:rPr>
            </w:pPr>
            <w:r w:rsidRPr="009A1973">
              <w:rPr>
                <w:rFonts w:asciiTheme="majorHAnsi" w:eastAsia="Calibri" w:hAnsiTheme="majorHAnsi" w:cstheme="majorHAnsi"/>
              </w:rPr>
              <w:t xml:space="preserve">26 </w:t>
            </w:r>
            <w:r w:rsidR="009205E0" w:rsidRPr="009A1973">
              <w:rPr>
                <w:rFonts w:asciiTheme="majorHAnsi" w:eastAsia="Calibri" w:hAnsiTheme="majorHAnsi" w:cstheme="majorHAnsi"/>
              </w:rPr>
              <w:t>electable days, 8 statutory days and up to 5 efficiency closure days at Christmas</w:t>
            </w:r>
          </w:p>
        </w:tc>
      </w:tr>
    </w:tbl>
    <w:p w14:paraId="6B9BBEB3" w14:textId="77777777" w:rsidR="009205E0" w:rsidRPr="009A1973" w:rsidRDefault="009205E0" w:rsidP="009205E0">
      <w:pPr>
        <w:spacing w:after="0" w:line="240" w:lineRule="auto"/>
        <w:rPr>
          <w:rFonts w:asciiTheme="majorHAnsi" w:hAnsiTheme="majorHAnsi" w:cstheme="majorHAnsi"/>
          <w:b/>
          <w:u w:val="single"/>
        </w:rPr>
      </w:pPr>
    </w:p>
    <w:p w14:paraId="50EFD52F" w14:textId="77777777" w:rsidR="009205E0" w:rsidRPr="009A1973" w:rsidRDefault="009205E0" w:rsidP="009205E0">
      <w:pPr>
        <w:spacing w:after="0" w:line="240" w:lineRule="auto"/>
        <w:rPr>
          <w:rFonts w:asciiTheme="majorHAnsi" w:hAnsiTheme="majorHAnsi" w:cstheme="majorHAnsi"/>
          <w:b/>
        </w:rPr>
      </w:pPr>
      <w:r w:rsidRPr="009A1973">
        <w:rPr>
          <w:rFonts w:asciiTheme="majorHAnsi" w:hAnsiTheme="majorHAnsi" w:cstheme="majorHAnsi"/>
          <w:b/>
        </w:rPr>
        <w:t>Job Purpose</w:t>
      </w:r>
    </w:p>
    <w:p w14:paraId="2EFC9E04" w14:textId="77777777" w:rsidR="00390DD0" w:rsidRPr="009A1973" w:rsidRDefault="00390DD0" w:rsidP="009205E0">
      <w:pPr>
        <w:spacing w:after="0" w:line="240" w:lineRule="auto"/>
        <w:rPr>
          <w:rFonts w:asciiTheme="majorHAnsi" w:hAnsiTheme="majorHAnsi" w:cstheme="majorHAnsi"/>
          <w:color w:val="000000"/>
        </w:rPr>
      </w:pPr>
    </w:p>
    <w:p w14:paraId="67C10462" w14:textId="105A73E2" w:rsidR="00113D81" w:rsidRDefault="00A943F7" w:rsidP="009205E0">
      <w:pPr>
        <w:spacing w:after="0" w:line="240" w:lineRule="auto"/>
        <w:rPr>
          <w:rFonts w:asciiTheme="majorHAnsi" w:hAnsiTheme="majorHAnsi" w:cstheme="majorHAnsi"/>
          <w:color w:val="000000"/>
        </w:rPr>
      </w:pPr>
      <w:r w:rsidRPr="009A1973">
        <w:rPr>
          <w:rFonts w:asciiTheme="majorHAnsi" w:hAnsiTheme="majorHAnsi" w:cstheme="majorHAnsi"/>
          <w:color w:val="000000"/>
        </w:rPr>
        <w:t xml:space="preserve">To </w:t>
      </w:r>
      <w:r w:rsidR="00113D81">
        <w:rPr>
          <w:rFonts w:asciiTheme="majorHAnsi" w:hAnsiTheme="majorHAnsi" w:cstheme="majorHAnsi"/>
          <w:color w:val="000000"/>
        </w:rPr>
        <w:t xml:space="preserve">assist the college in ensuring that all activities are undertaken safely and in line with both legislative and best practice guidance. This is a broad, cross-college role that provides a source of </w:t>
      </w:r>
      <w:r w:rsidR="00FD111C">
        <w:rPr>
          <w:rFonts w:asciiTheme="majorHAnsi" w:hAnsiTheme="majorHAnsi" w:cstheme="majorHAnsi"/>
          <w:color w:val="000000"/>
        </w:rPr>
        <w:t xml:space="preserve">guidance, </w:t>
      </w:r>
      <w:r w:rsidR="00113D81">
        <w:rPr>
          <w:rFonts w:asciiTheme="majorHAnsi" w:hAnsiTheme="majorHAnsi" w:cstheme="majorHAnsi"/>
          <w:color w:val="000000"/>
        </w:rPr>
        <w:t>support, intervention and assurance to staff at all levels within the organisation.</w:t>
      </w:r>
    </w:p>
    <w:p w14:paraId="2D87D383" w14:textId="7EFA1271" w:rsidR="00AE7AB5" w:rsidRPr="009A1973" w:rsidRDefault="00AE7AB5" w:rsidP="009205E0">
      <w:pPr>
        <w:spacing w:after="0" w:line="240" w:lineRule="auto"/>
        <w:rPr>
          <w:rFonts w:asciiTheme="majorHAnsi" w:hAnsiTheme="majorHAnsi" w:cstheme="majorHAnsi"/>
          <w:color w:val="000000"/>
        </w:rPr>
      </w:pPr>
      <w:r w:rsidRPr="009A1973">
        <w:rPr>
          <w:rFonts w:asciiTheme="majorHAnsi" w:hAnsiTheme="majorHAnsi" w:cstheme="majorHAnsi"/>
          <w:color w:val="000000"/>
        </w:rPr>
        <w:t>As part of this</w:t>
      </w:r>
      <w:r w:rsidR="00A943F7" w:rsidRPr="009A1973">
        <w:rPr>
          <w:rFonts w:asciiTheme="majorHAnsi" w:hAnsiTheme="majorHAnsi" w:cstheme="majorHAnsi"/>
          <w:color w:val="000000"/>
        </w:rPr>
        <w:t>,</w:t>
      </w:r>
      <w:r w:rsidRPr="009A1973">
        <w:rPr>
          <w:rFonts w:asciiTheme="majorHAnsi" w:hAnsiTheme="majorHAnsi" w:cstheme="majorHAnsi"/>
          <w:color w:val="000000"/>
        </w:rPr>
        <w:t xml:space="preserve"> the post holder will lead on the implementation of the H&amp;S Management Cycle ensuring that Safety Managers are supported in carrying out their responsibilities and </w:t>
      </w:r>
      <w:r w:rsidR="00A943F7" w:rsidRPr="009A1973">
        <w:rPr>
          <w:rFonts w:asciiTheme="majorHAnsi" w:hAnsiTheme="majorHAnsi" w:cstheme="majorHAnsi"/>
          <w:color w:val="000000"/>
        </w:rPr>
        <w:t>the wider C</w:t>
      </w:r>
      <w:r w:rsidRPr="009A1973">
        <w:rPr>
          <w:rFonts w:asciiTheme="majorHAnsi" w:hAnsiTheme="majorHAnsi" w:cstheme="majorHAnsi"/>
          <w:color w:val="000000"/>
        </w:rPr>
        <w:t xml:space="preserve">ollege </w:t>
      </w:r>
      <w:r w:rsidR="00A943F7" w:rsidRPr="009A1973">
        <w:rPr>
          <w:rFonts w:asciiTheme="majorHAnsi" w:hAnsiTheme="majorHAnsi" w:cstheme="majorHAnsi"/>
          <w:color w:val="000000"/>
        </w:rPr>
        <w:t>Management T</w:t>
      </w:r>
      <w:r w:rsidRPr="009A1973">
        <w:rPr>
          <w:rFonts w:asciiTheme="majorHAnsi" w:hAnsiTheme="majorHAnsi" w:cstheme="majorHAnsi"/>
          <w:color w:val="000000"/>
        </w:rPr>
        <w:t xml:space="preserve">eam </w:t>
      </w:r>
      <w:r w:rsidR="00A943F7" w:rsidRPr="009A1973">
        <w:rPr>
          <w:rFonts w:asciiTheme="majorHAnsi" w:hAnsiTheme="majorHAnsi" w:cstheme="majorHAnsi"/>
          <w:color w:val="000000"/>
        </w:rPr>
        <w:t>and C</w:t>
      </w:r>
      <w:r w:rsidRPr="009A1973">
        <w:rPr>
          <w:rFonts w:asciiTheme="majorHAnsi" w:hAnsiTheme="majorHAnsi" w:cstheme="majorHAnsi"/>
          <w:color w:val="000000"/>
        </w:rPr>
        <w:t xml:space="preserve">orporation is supported through timely and accurate reporting. </w:t>
      </w:r>
    </w:p>
    <w:p w14:paraId="4E833ECB" w14:textId="77777777" w:rsidR="00AE7AB5" w:rsidRPr="009A1973" w:rsidRDefault="00AE7AB5" w:rsidP="009205E0">
      <w:pPr>
        <w:spacing w:after="0" w:line="240" w:lineRule="auto"/>
        <w:rPr>
          <w:rFonts w:asciiTheme="majorHAnsi" w:hAnsiTheme="majorHAnsi" w:cstheme="majorHAnsi"/>
          <w:color w:val="000000"/>
        </w:rPr>
      </w:pPr>
    </w:p>
    <w:p w14:paraId="6CB434F8" w14:textId="12A68512" w:rsidR="009205E0" w:rsidRPr="009A1973" w:rsidRDefault="00800618" w:rsidP="009205E0">
      <w:pPr>
        <w:spacing w:after="0" w:line="240" w:lineRule="auto"/>
        <w:rPr>
          <w:rFonts w:asciiTheme="majorHAnsi" w:eastAsia="Calibri" w:hAnsiTheme="majorHAnsi" w:cstheme="majorHAnsi"/>
          <w:b/>
        </w:rPr>
      </w:pPr>
      <w:r w:rsidRPr="009A1973">
        <w:rPr>
          <w:rFonts w:asciiTheme="majorHAnsi" w:eastAsia="Calibri" w:hAnsiTheme="majorHAnsi" w:cstheme="majorHAnsi"/>
          <w:b/>
        </w:rPr>
        <w:t>Duties and Responsibilities of the J</w:t>
      </w:r>
      <w:r w:rsidR="009205E0" w:rsidRPr="009A1973">
        <w:rPr>
          <w:rFonts w:asciiTheme="majorHAnsi" w:eastAsia="Calibri" w:hAnsiTheme="majorHAnsi" w:cstheme="majorHAnsi"/>
          <w:b/>
        </w:rPr>
        <w:t>ob</w:t>
      </w:r>
    </w:p>
    <w:p w14:paraId="586110B1" w14:textId="77777777" w:rsidR="009205E0" w:rsidRPr="009A1973" w:rsidRDefault="009205E0" w:rsidP="009205E0">
      <w:pPr>
        <w:spacing w:after="0" w:line="240" w:lineRule="auto"/>
        <w:rPr>
          <w:rFonts w:asciiTheme="majorHAnsi" w:eastAsia="Calibri" w:hAnsiTheme="majorHAnsi" w:cstheme="majorHAnsi"/>
          <w:b/>
        </w:rPr>
      </w:pPr>
    </w:p>
    <w:p w14:paraId="1ECA4738" w14:textId="35B5E2C2" w:rsidR="009205E0" w:rsidRPr="009A1973" w:rsidRDefault="00BE531F" w:rsidP="009205E0">
      <w:pPr>
        <w:pStyle w:val="ListParagraph"/>
        <w:numPr>
          <w:ilvl w:val="0"/>
          <w:numId w:val="34"/>
        </w:numPr>
        <w:overflowPunct/>
        <w:autoSpaceDE/>
        <w:autoSpaceDN/>
        <w:adjustRightInd/>
        <w:spacing w:after="160" w:line="259" w:lineRule="auto"/>
        <w:ind w:left="142" w:hanging="284"/>
        <w:contextualSpacing/>
        <w:textAlignment w:val="auto"/>
        <w:rPr>
          <w:rFonts w:asciiTheme="majorHAnsi" w:hAnsiTheme="majorHAnsi" w:cstheme="majorHAnsi"/>
        </w:rPr>
      </w:pPr>
      <w:r w:rsidRPr="009A1973">
        <w:rPr>
          <w:rFonts w:asciiTheme="majorHAnsi" w:hAnsiTheme="majorHAnsi" w:cstheme="majorHAnsi"/>
        </w:rPr>
        <w:t>Monitoring and Support</w:t>
      </w:r>
      <w:r w:rsidRPr="009A1973">
        <w:rPr>
          <w:rFonts w:asciiTheme="majorHAnsi" w:hAnsiTheme="majorHAnsi" w:cstheme="majorHAnsi"/>
        </w:rPr>
        <w:tab/>
      </w:r>
      <w:r w:rsidRPr="009A1973">
        <w:rPr>
          <w:rFonts w:asciiTheme="majorHAnsi" w:hAnsiTheme="majorHAnsi" w:cstheme="majorHAnsi"/>
        </w:rPr>
        <w:tab/>
      </w:r>
    </w:p>
    <w:tbl>
      <w:tblPr>
        <w:tblStyle w:val="TableGrid"/>
        <w:tblW w:w="9606" w:type="dxa"/>
        <w:tblLook w:val="04A0" w:firstRow="1" w:lastRow="0" w:firstColumn="1" w:lastColumn="0" w:noHBand="0" w:noVBand="1"/>
      </w:tblPr>
      <w:tblGrid>
        <w:gridCol w:w="9606"/>
      </w:tblGrid>
      <w:tr w:rsidR="004A7FA1" w:rsidRPr="009A1973" w14:paraId="13B25377" w14:textId="77777777" w:rsidTr="00AB65C4">
        <w:tc>
          <w:tcPr>
            <w:tcW w:w="9606" w:type="dxa"/>
          </w:tcPr>
          <w:p w14:paraId="09D52107" w14:textId="77777777" w:rsidR="004A7FA1" w:rsidRPr="00E745B6" w:rsidRDefault="008919E2" w:rsidP="00E745B6">
            <w:pPr>
              <w:pStyle w:val="ListParagraph"/>
              <w:numPr>
                <w:ilvl w:val="0"/>
                <w:numId w:val="27"/>
              </w:numPr>
              <w:contextualSpacing/>
              <w:rPr>
                <w:rFonts w:asciiTheme="majorHAnsi" w:hAnsiTheme="majorHAnsi" w:cstheme="majorHAnsi"/>
                <w:color w:val="000000" w:themeColor="text1"/>
                <w:sz w:val="20"/>
              </w:rPr>
            </w:pPr>
            <w:r w:rsidRPr="009A1973">
              <w:rPr>
                <w:rFonts w:asciiTheme="majorHAnsi" w:eastAsia="Arial Unicode MS" w:hAnsiTheme="majorHAnsi" w:cstheme="majorHAnsi"/>
                <w:color w:val="000000"/>
                <w:sz w:val="20"/>
                <w:u w:color="000000"/>
              </w:rPr>
              <w:t>To provide information, advice and practical assistance to the SMT on health and safety policy and procedure and to act as the College Competent person for the purposes of health and safety.</w:t>
            </w:r>
          </w:p>
          <w:p w14:paraId="511AFEEB" w14:textId="2A6BEFA4" w:rsidR="00E745B6" w:rsidRPr="009A1973" w:rsidRDefault="00E745B6" w:rsidP="00E745B6">
            <w:pPr>
              <w:pStyle w:val="ListParagraph"/>
              <w:contextualSpacing/>
              <w:rPr>
                <w:rFonts w:asciiTheme="majorHAnsi" w:hAnsiTheme="majorHAnsi" w:cstheme="majorHAnsi"/>
                <w:color w:val="000000" w:themeColor="text1"/>
                <w:sz w:val="20"/>
              </w:rPr>
            </w:pPr>
          </w:p>
        </w:tc>
      </w:tr>
      <w:tr w:rsidR="008919E2" w:rsidRPr="009A1973" w14:paraId="0D2FACC6" w14:textId="77777777" w:rsidTr="00AB65C4">
        <w:tc>
          <w:tcPr>
            <w:tcW w:w="9606" w:type="dxa"/>
          </w:tcPr>
          <w:p w14:paraId="74D2F899" w14:textId="77777777" w:rsidR="008919E2" w:rsidRPr="009A1973" w:rsidRDefault="008919E2" w:rsidP="008919E2">
            <w:pPr>
              <w:pStyle w:val="ListParagraph"/>
              <w:numPr>
                <w:ilvl w:val="0"/>
                <w:numId w:val="27"/>
              </w:numPr>
              <w:rPr>
                <w:rFonts w:asciiTheme="majorHAnsi" w:eastAsiaTheme="minorHAnsi" w:hAnsiTheme="majorHAnsi" w:cstheme="majorHAnsi"/>
                <w:color w:val="000000" w:themeColor="text1"/>
                <w:sz w:val="20"/>
              </w:rPr>
            </w:pPr>
            <w:r w:rsidRPr="009A1973">
              <w:rPr>
                <w:rFonts w:asciiTheme="majorHAnsi" w:eastAsiaTheme="minorHAnsi" w:hAnsiTheme="majorHAnsi" w:cstheme="majorHAnsi"/>
                <w:color w:val="000000" w:themeColor="text1"/>
                <w:sz w:val="20"/>
              </w:rPr>
              <w:t>To implement the Health and Safety Management Cycle across all college safety managers.</w:t>
            </w:r>
          </w:p>
          <w:p w14:paraId="3DA8BB8C" w14:textId="77777777" w:rsidR="008919E2" w:rsidRPr="009A1973" w:rsidRDefault="008919E2" w:rsidP="008919E2">
            <w:pPr>
              <w:ind w:left="720"/>
              <w:rPr>
                <w:rFonts w:asciiTheme="majorHAnsi" w:hAnsiTheme="majorHAnsi" w:cstheme="majorHAnsi"/>
                <w:color w:val="000000" w:themeColor="text1"/>
                <w:sz w:val="20"/>
                <w:szCs w:val="20"/>
              </w:rPr>
            </w:pPr>
          </w:p>
        </w:tc>
      </w:tr>
      <w:tr w:rsidR="00E14B72" w:rsidRPr="009A1973" w14:paraId="5F85D3CD" w14:textId="77777777" w:rsidTr="00AB65C4">
        <w:tc>
          <w:tcPr>
            <w:tcW w:w="9606" w:type="dxa"/>
          </w:tcPr>
          <w:p w14:paraId="248F1BDE" w14:textId="77777777" w:rsidR="00E14B72" w:rsidRDefault="00E14B72" w:rsidP="008919E2">
            <w:pPr>
              <w:pStyle w:val="ListParagraph"/>
              <w:numPr>
                <w:ilvl w:val="0"/>
                <w:numId w:val="27"/>
              </w:numPr>
              <w:rPr>
                <w:rFonts w:asciiTheme="majorHAnsi" w:eastAsiaTheme="minorHAnsi" w:hAnsiTheme="majorHAnsi" w:cstheme="majorHAnsi"/>
                <w:color w:val="000000" w:themeColor="text1"/>
                <w:sz w:val="20"/>
              </w:rPr>
            </w:pPr>
            <w:r>
              <w:rPr>
                <w:rFonts w:asciiTheme="majorHAnsi" w:eastAsiaTheme="minorHAnsi" w:hAnsiTheme="majorHAnsi" w:cstheme="majorHAnsi"/>
                <w:color w:val="000000" w:themeColor="text1"/>
                <w:sz w:val="20"/>
              </w:rPr>
              <w:t xml:space="preserve">To lead on the production and utilisation of an assurance framework as a means of ensuring that staff at all levels understand and comply with their statutory duties in relation to safety and welfare. In doing so, work closely with relevant managers to implement, monitor and report on improvement plans. </w:t>
            </w:r>
          </w:p>
          <w:p w14:paraId="10491A62" w14:textId="4221C4FE" w:rsidR="00E14B72" w:rsidRPr="009A1973" w:rsidRDefault="00E14B72" w:rsidP="00E14B72">
            <w:pPr>
              <w:pStyle w:val="ListParagraph"/>
              <w:rPr>
                <w:rFonts w:asciiTheme="majorHAnsi" w:eastAsiaTheme="minorHAnsi" w:hAnsiTheme="majorHAnsi" w:cstheme="majorHAnsi"/>
                <w:color w:val="000000" w:themeColor="text1"/>
                <w:sz w:val="20"/>
              </w:rPr>
            </w:pPr>
          </w:p>
        </w:tc>
      </w:tr>
      <w:tr w:rsidR="008919E2" w:rsidRPr="009A1973" w14:paraId="525F4095" w14:textId="77777777" w:rsidTr="00AB65C4">
        <w:tc>
          <w:tcPr>
            <w:tcW w:w="9606" w:type="dxa"/>
          </w:tcPr>
          <w:p w14:paraId="0D58627D" w14:textId="459B4EE8" w:rsidR="008919E2" w:rsidRPr="009A1973" w:rsidRDefault="008919E2" w:rsidP="008919E2">
            <w:pPr>
              <w:pStyle w:val="ListParagraph"/>
              <w:numPr>
                <w:ilvl w:val="0"/>
                <w:numId w:val="27"/>
              </w:numPr>
              <w:rPr>
                <w:rFonts w:asciiTheme="majorHAnsi" w:eastAsiaTheme="minorHAnsi" w:hAnsiTheme="majorHAnsi" w:cstheme="majorHAnsi"/>
                <w:color w:val="000000" w:themeColor="text1"/>
                <w:sz w:val="20"/>
              </w:rPr>
            </w:pPr>
            <w:r w:rsidRPr="009A1973">
              <w:rPr>
                <w:rFonts w:asciiTheme="majorHAnsi" w:eastAsiaTheme="minorHAnsi" w:hAnsiTheme="majorHAnsi" w:cstheme="majorHAnsi"/>
                <w:color w:val="000000" w:themeColor="text1"/>
                <w:sz w:val="20"/>
              </w:rPr>
              <w:t>To produce presentations, reports and appropriate documentation as and when required by the Senior Management Team and/or Board of Governors. To include an annual position audit for health</w:t>
            </w:r>
            <w:r w:rsidR="00E745B6">
              <w:rPr>
                <w:rFonts w:asciiTheme="majorHAnsi" w:eastAsiaTheme="minorHAnsi" w:hAnsiTheme="majorHAnsi" w:cstheme="majorHAnsi"/>
                <w:color w:val="000000" w:themeColor="text1"/>
                <w:sz w:val="20"/>
              </w:rPr>
              <w:t xml:space="preserve"> </w:t>
            </w:r>
            <w:r w:rsidRPr="009A1973">
              <w:rPr>
                <w:rFonts w:asciiTheme="majorHAnsi" w:eastAsiaTheme="minorHAnsi" w:hAnsiTheme="majorHAnsi" w:cstheme="majorHAnsi"/>
                <w:color w:val="000000" w:themeColor="text1"/>
                <w:sz w:val="20"/>
              </w:rPr>
              <w:t>and safety.</w:t>
            </w:r>
          </w:p>
          <w:p w14:paraId="6084668E" w14:textId="77777777" w:rsidR="008919E2" w:rsidRPr="009A1973" w:rsidRDefault="008919E2" w:rsidP="008919E2">
            <w:pPr>
              <w:ind w:left="720"/>
              <w:rPr>
                <w:rFonts w:asciiTheme="majorHAnsi" w:hAnsiTheme="majorHAnsi" w:cstheme="majorHAnsi"/>
                <w:color w:val="000000" w:themeColor="text1"/>
                <w:sz w:val="20"/>
                <w:szCs w:val="20"/>
              </w:rPr>
            </w:pPr>
          </w:p>
        </w:tc>
      </w:tr>
      <w:tr w:rsidR="004A7FA1" w:rsidRPr="009A1973" w14:paraId="6A3D48AC" w14:textId="77777777" w:rsidTr="00AB65C4">
        <w:tc>
          <w:tcPr>
            <w:tcW w:w="9606" w:type="dxa"/>
          </w:tcPr>
          <w:p w14:paraId="3C5A2B56" w14:textId="230EC79E" w:rsidR="004A7FA1" w:rsidRPr="009A1973" w:rsidRDefault="008919E2" w:rsidP="00A943F7">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To undertake regular practical inspecti</w:t>
            </w:r>
            <w:r w:rsidR="00A943F7" w:rsidRPr="009A1973">
              <w:rPr>
                <w:rFonts w:asciiTheme="majorHAnsi" w:hAnsiTheme="majorHAnsi" w:cstheme="majorHAnsi"/>
                <w:color w:val="000000" w:themeColor="text1"/>
                <w:sz w:val="20"/>
                <w:szCs w:val="20"/>
              </w:rPr>
              <w:t>ons and interventions across c</w:t>
            </w:r>
            <w:r w:rsidRPr="009A1973">
              <w:rPr>
                <w:rFonts w:asciiTheme="majorHAnsi" w:hAnsiTheme="majorHAnsi" w:cstheme="majorHAnsi"/>
                <w:color w:val="000000" w:themeColor="text1"/>
                <w:sz w:val="20"/>
                <w:szCs w:val="20"/>
              </w:rPr>
              <w:t>ollege</w:t>
            </w:r>
            <w:r w:rsidR="00A943F7" w:rsidRPr="009A1973">
              <w:rPr>
                <w:rFonts w:asciiTheme="majorHAnsi" w:hAnsiTheme="majorHAnsi" w:cstheme="majorHAnsi"/>
                <w:color w:val="000000" w:themeColor="text1"/>
                <w:sz w:val="20"/>
                <w:szCs w:val="20"/>
              </w:rPr>
              <w:t>-wide</w:t>
            </w:r>
            <w:r w:rsidRPr="009A1973">
              <w:rPr>
                <w:rFonts w:asciiTheme="majorHAnsi" w:hAnsiTheme="majorHAnsi" w:cstheme="majorHAnsi"/>
                <w:color w:val="000000" w:themeColor="text1"/>
                <w:sz w:val="20"/>
                <w:szCs w:val="20"/>
              </w:rPr>
              <w:t xml:space="preserve"> activities as a key function in the monitoring and maintenance of a safe working and learning environment. As part of this provide timely feedback and intervention</w:t>
            </w:r>
            <w:r w:rsidR="00A943F7" w:rsidRPr="009A1973">
              <w:rPr>
                <w:rFonts w:asciiTheme="majorHAnsi" w:hAnsiTheme="majorHAnsi" w:cstheme="majorHAnsi"/>
                <w:color w:val="000000" w:themeColor="text1"/>
                <w:sz w:val="20"/>
                <w:szCs w:val="20"/>
              </w:rPr>
              <w:t>s to Safety Managers.</w:t>
            </w:r>
          </w:p>
        </w:tc>
      </w:tr>
      <w:tr w:rsidR="004A7FA1" w:rsidRPr="009A1973" w14:paraId="186B38AF" w14:textId="77777777" w:rsidTr="00AB65C4">
        <w:tc>
          <w:tcPr>
            <w:tcW w:w="9606" w:type="dxa"/>
          </w:tcPr>
          <w:p w14:paraId="4C19E4CC" w14:textId="706FFCA6" w:rsidR="004A7FA1" w:rsidRPr="009A1973" w:rsidRDefault="00BE531F" w:rsidP="00370A10">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 xml:space="preserve">To support College staff and students in their understanding of, and adherence to, College H&amp;S systems, procedures and functions. </w:t>
            </w:r>
          </w:p>
        </w:tc>
      </w:tr>
      <w:tr w:rsidR="004A7FA1" w:rsidRPr="009A1973" w14:paraId="5CDF0A45" w14:textId="77777777" w:rsidTr="00AB65C4">
        <w:tc>
          <w:tcPr>
            <w:tcW w:w="9606" w:type="dxa"/>
          </w:tcPr>
          <w:p w14:paraId="646A4B7E" w14:textId="553F9181" w:rsidR="004A7FA1" w:rsidRPr="009A1973" w:rsidRDefault="008919E2" w:rsidP="008919E2">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 xml:space="preserve">Ensure the effective engagement with staff through a combination of bespoke and wider college CPD, drop-in sessions and involvement in projects and work streams requiring </w:t>
            </w:r>
            <w:r w:rsidR="00AB6D78" w:rsidRPr="009A1973">
              <w:rPr>
                <w:rFonts w:asciiTheme="majorHAnsi" w:hAnsiTheme="majorHAnsi" w:cstheme="majorHAnsi"/>
                <w:color w:val="000000" w:themeColor="text1"/>
                <w:sz w:val="20"/>
                <w:szCs w:val="20"/>
              </w:rPr>
              <w:t>the provision of H&amp;S advice and guidance.</w:t>
            </w:r>
          </w:p>
        </w:tc>
      </w:tr>
      <w:tr w:rsidR="009205E0" w:rsidRPr="009A1973" w14:paraId="738CAE4A" w14:textId="77777777" w:rsidTr="00AB65C4">
        <w:tc>
          <w:tcPr>
            <w:tcW w:w="9606" w:type="dxa"/>
          </w:tcPr>
          <w:p w14:paraId="7399EFAD" w14:textId="6B2C6C56" w:rsidR="009205E0" w:rsidRPr="009A1973" w:rsidRDefault="00AB6D78" w:rsidP="009205E0">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lastRenderedPageBreak/>
              <w:t>Accurately administer and maintain the College’s accident report data to facilitate the clear dissemination of accident statistics and trend analysis.</w:t>
            </w:r>
          </w:p>
        </w:tc>
      </w:tr>
      <w:tr w:rsidR="009205E0" w:rsidRPr="009A1973" w14:paraId="6CA9A7CF" w14:textId="77777777" w:rsidTr="00AB65C4">
        <w:tc>
          <w:tcPr>
            <w:tcW w:w="9606" w:type="dxa"/>
          </w:tcPr>
          <w:p w14:paraId="77074331" w14:textId="5B169760" w:rsidR="009205E0" w:rsidRPr="009A1973" w:rsidRDefault="00AB6D78" w:rsidP="00855F31">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Develop and monitor work on Leading and Lagging performance indicators.</w:t>
            </w:r>
          </w:p>
        </w:tc>
      </w:tr>
      <w:tr w:rsidR="00FD111C" w:rsidRPr="009A1973" w14:paraId="531307A4" w14:textId="77777777" w:rsidTr="00AB65C4">
        <w:tc>
          <w:tcPr>
            <w:tcW w:w="9606" w:type="dxa"/>
          </w:tcPr>
          <w:p w14:paraId="4CDDCD54" w14:textId="77777777" w:rsidR="00FD111C" w:rsidRPr="00FD111C" w:rsidRDefault="00FD111C" w:rsidP="00FD111C">
            <w:pPr>
              <w:numPr>
                <w:ilvl w:val="0"/>
                <w:numId w:val="27"/>
              </w:numPr>
              <w:rPr>
                <w:rFonts w:asciiTheme="majorHAnsi" w:hAnsiTheme="majorHAnsi" w:cstheme="majorHAnsi"/>
                <w:color w:val="000000" w:themeColor="text1"/>
                <w:sz w:val="20"/>
                <w:szCs w:val="20"/>
              </w:rPr>
            </w:pPr>
            <w:r w:rsidRPr="00FD111C">
              <w:rPr>
                <w:rFonts w:asciiTheme="majorHAnsi" w:hAnsiTheme="majorHAnsi" w:cstheme="majorHAnsi"/>
                <w:color w:val="000000" w:themeColor="text1"/>
                <w:sz w:val="20"/>
                <w:szCs w:val="20"/>
              </w:rPr>
              <w:t>To assist the Director of Finance in the assessment of insured risks across all college activities.</w:t>
            </w:r>
          </w:p>
          <w:p w14:paraId="4D41096A" w14:textId="77777777" w:rsidR="00FD111C" w:rsidRPr="00FD111C" w:rsidRDefault="00FD111C" w:rsidP="00FD111C">
            <w:pPr>
              <w:ind w:left="360"/>
              <w:rPr>
                <w:rFonts w:asciiTheme="majorHAnsi" w:hAnsiTheme="majorHAnsi" w:cstheme="majorHAnsi"/>
                <w:color w:val="000000" w:themeColor="text1"/>
                <w:sz w:val="20"/>
                <w:szCs w:val="20"/>
              </w:rPr>
            </w:pPr>
          </w:p>
        </w:tc>
      </w:tr>
      <w:tr w:rsidR="009205E0" w:rsidRPr="009A1973" w14:paraId="299CDC1A" w14:textId="77777777" w:rsidTr="00AB65C4">
        <w:tc>
          <w:tcPr>
            <w:tcW w:w="9606" w:type="dxa"/>
          </w:tcPr>
          <w:p w14:paraId="43979787" w14:textId="72A3B7AA" w:rsidR="009205E0" w:rsidRPr="009A1973" w:rsidRDefault="00AB6D78" w:rsidP="009205E0">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Provide support to external networks, benchmarking and comparators projects and data analysis.</w:t>
            </w:r>
          </w:p>
        </w:tc>
      </w:tr>
      <w:tr w:rsidR="009205E0" w:rsidRPr="009A1973" w14:paraId="1E8FB6D2" w14:textId="77777777" w:rsidTr="00AB65C4">
        <w:tc>
          <w:tcPr>
            <w:tcW w:w="9606" w:type="dxa"/>
          </w:tcPr>
          <w:p w14:paraId="3ABA77B9" w14:textId="1CB06195" w:rsidR="009205E0" w:rsidRPr="009A1973" w:rsidRDefault="00AB6D78" w:rsidP="009205E0">
            <w:pPr>
              <w:numPr>
                <w:ilvl w:val="0"/>
                <w:numId w:val="2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Assist in the undertaking of H&amp;S audits identified within the Management Cycle process or the H&amp;S policy, and any required as part of the management of our safety systems.</w:t>
            </w:r>
          </w:p>
        </w:tc>
      </w:tr>
    </w:tbl>
    <w:p w14:paraId="0A655C20" w14:textId="77777777" w:rsidR="009205E0" w:rsidRPr="009A1973" w:rsidRDefault="009205E0" w:rsidP="00EE2547">
      <w:pPr>
        <w:spacing w:after="0" w:line="240" w:lineRule="auto"/>
        <w:jc w:val="both"/>
        <w:rPr>
          <w:rFonts w:asciiTheme="majorHAnsi" w:eastAsia="Calibri" w:hAnsiTheme="majorHAnsi" w:cstheme="majorHAnsi"/>
          <w:color w:val="000000" w:themeColor="text1"/>
        </w:rPr>
      </w:pPr>
    </w:p>
    <w:p w14:paraId="2D7082FA" w14:textId="72BEF215" w:rsidR="009205E0" w:rsidRPr="009A1973" w:rsidRDefault="00AB6D78" w:rsidP="00AB6D78">
      <w:pPr>
        <w:pStyle w:val="ListParagraph"/>
        <w:numPr>
          <w:ilvl w:val="0"/>
          <w:numId w:val="34"/>
        </w:numPr>
        <w:jc w:val="both"/>
        <w:rPr>
          <w:rFonts w:asciiTheme="majorHAnsi" w:eastAsia="Calibri" w:hAnsiTheme="majorHAnsi" w:cstheme="majorHAnsi"/>
          <w:color w:val="000000" w:themeColor="text1"/>
        </w:rPr>
      </w:pPr>
      <w:r w:rsidRPr="009A1973">
        <w:rPr>
          <w:rFonts w:asciiTheme="majorHAnsi" w:eastAsia="Calibri" w:hAnsiTheme="majorHAnsi" w:cstheme="majorHAnsi"/>
        </w:rPr>
        <w:t>Cross College duties</w:t>
      </w:r>
    </w:p>
    <w:tbl>
      <w:tblPr>
        <w:tblStyle w:val="TableGrid"/>
        <w:tblW w:w="9606" w:type="dxa"/>
        <w:tblLook w:val="04A0" w:firstRow="1" w:lastRow="0" w:firstColumn="1" w:lastColumn="0" w:noHBand="0" w:noVBand="1"/>
      </w:tblPr>
      <w:tblGrid>
        <w:gridCol w:w="9606"/>
      </w:tblGrid>
      <w:tr w:rsidR="00FD111C" w:rsidRPr="009A1973" w14:paraId="22A9F91E" w14:textId="77777777" w:rsidTr="00AB65C4">
        <w:tc>
          <w:tcPr>
            <w:tcW w:w="9606" w:type="dxa"/>
          </w:tcPr>
          <w:p w14:paraId="53A56D7D" w14:textId="30CB16DB" w:rsidR="00FD111C" w:rsidRPr="00FD111C" w:rsidRDefault="00FD111C" w:rsidP="00830FAF">
            <w:pPr>
              <w:numPr>
                <w:ilvl w:val="0"/>
                <w:numId w:val="37"/>
              </w:numPr>
              <w:rPr>
                <w:rFonts w:asciiTheme="majorHAnsi" w:hAnsiTheme="majorHAnsi" w:cstheme="majorHAnsi"/>
                <w:color w:val="000000" w:themeColor="text1"/>
                <w:sz w:val="20"/>
                <w:szCs w:val="20"/>
              </w:rPr>
            </w:pPr>
            <w:r w:rsidRPr="00FD111C">
              <w:rPr>
                <w:rFonts w:asciiTheme="majorHAnsi" w:hAnsiTheme="majorHAnsi" w:cstheme="majorHAnsi"/>
                <w:color w:val="000000" w:themeColor="text1"/>
                <w:sz w:val="20"/>
              </w:rPr>
              <w:t xml:space="preserve">To lead and develop the Health and Safety culture across the College ensuring accountability at all staff levels. In doing so, </w:t>
            </w:r>
            <w:r w:rsidRPr="00FD111C">
              <w:rPr>
                <w:rFonts w:asciiTheme="majorHAnsi" w:hAnsiTheme="majorHAnsi" w:cstheme="majorHAnsi"/>
                <w:color w:val="000000" w:themeColor="text1"/>
                <w:sz w:val="20"/>
                <w:szCs w:val="20"/>
              </w:rPr>
              <w:t>increase H&amp;S awareness and compliance across the organisation using internal and external resources as appropriate.</w:t>
            </w:r>
          </w:p>
          <w:p w14:paraId="175E95EA" w14:textId="0D5A135C" w:rsidR="00FD111C" w:rsidRPr="009A1973" w:rsidRDefault="00FD111C" w:rsidP="00FD111C">
            <w:pPr>
              <w:ind w:left="720"/>
              <w:rPr>
                <w:rFonts w:asciiTheme="majorHAnsi" w:hAnsiTheme="majorHAnsi" w:cstheme="majorHAnsi"/>
                <w:color w:val="000000" w:themeColor="text1"/>
                <w:sz w:val="20"/>
                <w:szCs w:val="20"/>
              </w:rPr>
            </w:pPr>
          </w:p>
        </w:tc>
      </w:tr>
      <w:tr w:rsidR="009205E0" w:rsidRPr="009A1973" w14:paraId="302740DC" w14:textId="77777777" w:rsidTr="00AB65C4">
        <w:tc>
          <w:tcPr>
            <w:tcW w:w="9606" w:type="dxa"/>
          </w:tcPr>
          <w:p w14:paraId="505D8E41" w14:textId="784C3B18" w:rsidR="009205E0" w:rsidRPr="009A1973" w:rsidRDefault="00AB6D78" w:rsidP="00830FAF">
            <w:pPr>
              <w:numPr>
                <w:ilvl w:val="0"/>
                <w:numId w:val="37"/>
              </w:numPr>
              <w:spacing w:after="160" w:line="259" w:lineRule="auto"/>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Contribute to the dev</w:t>
            </w:r>
            <w:r w:rsidR="00A943F7" w:rsidRPr="009A1973">
              <w:rPr>
                <w:rFonts w:asciiTheme="majorHAnsi" w:hAnsiTheme="majorHAnsi" w:cstheme="majorHAnsi"/>
                <w:color w:val="000000" w:themeColor="text1"/>
                <w:sz w:val="20"/>
                <w:szCs w:val="20"/>
              </w:rPr>
              <w:t>elopment and implementation of c</w:t>
            </w:r>
            <w:r w:rsidRPr="009A1973">
              <w:rPr>
                <w:rFonts w:asciiTheme="majorHAnsi" w:hAnsiTheme="majorHAnsi" w:cstheme="majorHAnsi"/>
                <w:color w:val="000000" w:themeColor="text1"/>
                <w:sz w:val="20"/>
                <w:szCs w:val="20"/>
              </w:rPr>
              <w:t xml:space="preserve">ollege policies, specifically those relating to health, safety and </w:t>
            </w:r>
            <w:r w:rsidR="00FD111C">
              <w:rPr>
                <w:rFonts w:asciiTheme="majorHAnsi" w:hAnsiTheme="majorHAnsi" w:cstheme="majorHAnsi"/>
                <w:color w:val="000000" w:themeColor="text1"/>
                <w:sz w:val="20"/>
                <w:szCs w:val="20"/>
              </w:rPr>
              <w:t>welfare</w:t>
            </w:r>
            <w:r w:rsidRPr="009A1973">
              <w:rPr>
                <w:rFonts w:asciiTheme="majorHAnsi" w:hAnsiTheme="majorHAnsi" w:cstheme="majorHAnsi"/>
                <w:color w:val="000000" w:themeColor="text1"/>
                <w:sz w:val="20"/>
                <w:szCs w:val="20"/>
              </w:rPr>
              <w:t>.</w:t>
            </w:r>
          </w:p>
        </w:tc>
      </w:tr>
      <w:tr w:rsidR="008919E2" w:rsidRPr="009A1973" w14:paraId="53E94F82" w14:textId="77777777" w:rsidTr="00AB65C4">
        <w:tc>
          <w:tcPr>
            <w:tcW w:w="9606" w:type="dxa"/>
          </w:tcPr>
          <w:p w14:paraId="68FDE366" w14:textId="77777777" w:rsidR="008919E2" w:rsidRPr="009A1973" w:rsidRDefault="008919E2" w:rsidP="008919E2">
            <w:pPr>
              <w:pStyle w:val="ListParagraph"/>
              <w:numPr>
                <w:ilvl w:val="0"/>
                <w:numId w:val="37"/>
              </w:numPr>
              <w:rPr>
                <w:rFonts w:asciiTheme="majorHAnsi" w:eastAsiaTheme="minorHAnsi" w:hAnsiTheme="majorHAnsi" w:cstheme="majorHAnsi"/>
                <w:color w:val="000000" w:themeColor="text1"/>
                <w:sz w:val="20"/>
              </w:rPr>
            </w:pPr>
            <w:r w:rsidRPr="009A1973">
              <w:rPr>
                <w:rFonts w:asciiTheme="majorHAnsi" w:eastAsiaTheme="minorHAnsi" w:hAnsiTheme="majorHAnsi" w:cstheme="majorHAnsi"/>
                <w:color w:val="000000" w:themeColor="text1"/>
                <w:sz w:val="20"/>
              </w:rPr>
              <w:t>To undertake investigative work in relation to safety issues and produce associated reports to an accountable standard for internal and external distribution. To lead on the implementation of post investigation action plans related to health and safety as directed by the Senior Management Team (SMT).</w:t>
            </w:r>
          </w:p>
          <w:p w14:paraId="4CEDA53F" w14:textId="77777777" w:rsidR="008919E2" w:rsidRPr="009A1973" w:rsidRDefault="008919E2" w:rsidP="008919E2">
            <w:pPr>
              <w:ind w:left="720"/>
              <w:rPr>
                <w:rFonts w:asciiTheme="majorHAnsi" w:hAnsiTheme="majorHAnsi" w:cstheme="majorHAnsi"/>
                <w:color w:val="000000" w:themeColor="text1"/>
                <w:sz w:val="20"/>
                <w:szCs w:val="20"/>
              </w:rPr>
            </w:pPr>
          </w:p>
        </w:tc>
      </w:tr>
      <w:tr w:rsidR="008570B5" w:rsidRPr="009A1973" w14:paraId="1A939DB5" w14:textId="77777777" w:rsidTr="00AB65C4">
        <w:tc>
          <w:tcPr>
            <w:tcW w:w="9606" w:type="dxa"/>
          </w:tcPr>
          <w:p w14:paraId="0701E53F" w14:textId="190FAF39" w:rsidR="008919E2" w:rsidRPr="009A1973" w:rsidRDefault="00AB6D78" w:rsidP="008919E2">
            <w:pPr>
              <w:pStyle w:val="ListParagraph"/>
              <w:numPr>
                <w:ilvl w:val="0"/>
                <w:numId w:val="37"/>
              </w:numPr>
              <w:rPr>
                <w:rFonts w:asciiTheme="majorHAnsi" w:eastAsiaTheme="minorHAnsi" w:hAnsiTheme="majorHAnsi" w:cstheme="majorHAnsi"/>
                <w:color w:val="000000" w:themeColor="text1"/>
                <w:sz w:val="20"/>
              </w:rPr>
            </w:pPr>
            <w:r w:rsidRPr="009A1973">
              <w:rPr>
                <w:rFonts w:asciiTheme="majorHAnsi" w:hAnsiTheme="majorHAnsi" w:cstheme="majorHAnsi"/>
                <w:color w:val="000000" w:themeColor="text1"/>
                <w:sz w:val="20"/>
              </w:rPr>
              <w:t>Assist with the delivery of Risk Assessment training</w:t>
            </w:r>
            <w:r w:rsidR="008919E2" w:rsidRPr="009A1973">
              <w:rPr>
                <w:rFonts w:asciiTheme="majorHAnsi" w:hAnsiTheme="majorHAnsi" w:cstheme="majorHAnsi"/>
                <w:color w:val="000000" w:themeColor="text1"/>
                <w:sz w:val="20"/>
              </w:rPr>
              <w:t xml:space="preserve"> </w:t>
            </w:r>
            <w:r w:rsidR="008919E2" w:rsidRPr="009A1973">
              <w:rPr>
                <w:rFonts w:asciiTheme="majorHAnsi" w:eastAsiaTheme="minorHAnsi" w:hAnsiTheme="majorHAnsi" w:cstheme="majorHAnsi"/>
                <w:color w:val="000000" w:themeColor="text1"/>
                <w:sz w:val="20"/>
              </w:rPr>
              <w:t>ensuring the competency of all safety managers in risk assessment methodology and the implementation of the same into college activities.</w:t>
            </w:r>
          </w:p>
          <w:p w14:paraId="34A0DEE4" w14:textId="69D95198" w:rsidR="008570B5" w:rsidRPr="009A1973" w:rsidRDefault="008570B5" w:rsidP="008919E2">
            <w:pPr>
              <w:ind w:left="720"/>
              <w:rPr>
                <w:rFonts w:asciiTheme="majorHAnsi" w:hAnsiTheme="majorHAnsi" w:cstheme="majorHAnsi"/>
                <w:color w:val="000000" w:themeColor="text1"/>
                <w:sz w:val="20"/>
                <w:szCs w:val="20"/>
              </w:rPr>
            </w:pPr>
          </w:p>
        </w:tc>
      </w:tr>
      <w:tr w:rsidR="008919E2" w:rsidRPr="009A1973" w14:paraId="6D32B33C" w14:textId="77777777" w:rsidTr="00AB65C4">
        <w:tc>
          <w:tcPr>
            <w:tcW w:w="9606" w:type="dxa"/>
          </w:tcPr>
          <w:p w14:paraId="316B06BC" w14:textId="204799EE" w:rsidR="008919E2" w:rsidRPr="00964B18" w:rsidRDefault="00964B18" w:rsidP="008919E2">
            <w:pPr>
              <w:pStyle w:val="ListParagraph"/>
              <w:numPr>
                <w:ilvl w:val="0"/>
                <w:numId w:val="37"/>
              </w:numPr>
              <w:rPr>
                <w:rFonts w:asciiTheme="majorHAnsi" w:eastAsiaTheme="minorHAnsi" w:hAnsiTheme="majorHAnsi" w:cstheme="majorHAnsi"/>
                <w:color w:val="000000" w:themeColor="text1"/>
                <w:sz w:val="20"/>
              </w:rPr>
            </w:pPr>
            <w:r w:rsidRPr="00964B18">
              <w:rPr>
                <w:rFonts w:asciiTheme="majorHAnsi" w:eastAsiaTheme="minorHAnsi" w:hAnsiTheme="majorHAnsi" w:cstheme="majorHAnsi"/>
                <w:color w:val="000000" w:themeColor="text1"/>
                <w:sz w:val="20"/>
              </w:rPr>
              <w:t xml:space="preserve">To ensure that a fire safety strategy is in place and that fire risk assessments are in place by either doing them or engaging outside contractors to carry them out and manage the implementation and review within the set budget. As part of this, collaborate with </w:t>
            </w:r>
            <w:r w:rsidR="005F2645" w:rsidRPr="00964B18">
              <w:rPr>
                <w:rFonts w:asciiTheme="majorHAnsi" w:eastAsiaTheme="minorHAnsi" w:hAnsiTheme="majorHAnsi" w:cstheme="majorHAnsi"/>
                <w:color w:val="000000" w:themeColor="text1"/>
                <w:sz w:val="20"/>
              </w:rPr>
              <w:t>the Estates Manager</w:t>
            </w:r>
            <w:r w:rsidR="005765DE">
              <w:rPr>
                <w:rFonts w:asciiTheme="majorHAnsi" w:eastAsiaTheme="minorHAnsi" w:hAnsiTheme="majorHAnsi" w:cstheme="majorHAnsi"/>
                <w:color w:val="000000" w:themeColor="text1"/>
                <w:sz w:val="20"/>
              </w:rPr>
              <w:t xml:space="preserve"> to ensure that</w:t>
            </w:r>
            <w:r w:rsidR="005F2645" w:rsidRPr="00964B18">
              <w:rPr>
                <w:rFonts w:asciiTheme="majorHAnsi" w:eastAsiaTheme="minorHAnsi" w:hAnsiTheme="majorHAnsi" w:cstheme="majorHAnsi"/>
                <w:color w:val="000000" w:themeColor="text1"/>
                <w:sz w:val="20"/>
              </w:rPr>
              <w:t xml:space="preserve"> policies and procedures are aligned with infrastructure provision. As part of this </w:t>
            </w:r>
            <w:r w:rsidR="008919E2" w:rsidRPr="00964B18">
              <w:rPr>
                <w:rFonts w:asciiTheme="majorHAnsi" w:eastAsiaTheme="minorHAnsi" w:hAnsiTheme="majorHAnsi" w:cstheme="majorHAnsi"/>
                <w:color w:val="000000" w:themeColor="text1"/>
                <w:sz w:val="20"/>
              </w:rPr>
              <w:t xml:space="preserve">to co-ordinate fire safety training </w:t>
            </w:r>
            <w:r w:rsidR="00FD111C" w:rsidRPr="00964B18">
              <w:rPr>
                <w:rFonts w:asciiTheme="majorHAnsi" w:eastAsiaTheme="minorHAnsi" w:hAnsiTheme="majorHAnsi" w:cstheme="majorHAnsi"/>
                <w:color w:val="000000" w:themeColor="text1"/>
                <w:sz w:val="20"/>
              </w:rPr>
              <w:t xml:space="preserve">and the overall fire </w:t>
            </w:r>
            <w:r w:rsidRPr="00964B18">
              <w:rPr>
                <w:rFonts w:asciiTheme="majorHAnsi" w:eastAsiaTheme="minorHAnsi" w:hAnsiTheme="majorHAnsi" w:cstheme="majorHAnsi"/>
                <w:color w:val="000000" w:themeColor="text1"/>
                <w:sz w:val="20"/>
              </w:rPr>
              <w:t>safety</w:t>
            </w:r>
            <w:r w:rsidR="00FD111C" w:rsidRPr="00964B18">
              <w:rPr>
                <w:rFonts w:asciiTheme="majorHAnsi" w:eastAsiaTheme="minorHAnsi" w:hAnsiTheme="majorHAnsi" w:cstheme="majorHAnsi"/>
                <w:color w:val="000000" w:themeColor="text1"/>
                <w:sz w:val="20"/>
              </w:rPr>
              <w:t xml:space="preserve"> plan. </w:t>
            </w:r>
          </w:p>
          <w:p w14:paraId="6427FD71" w14:textId="77777777" w:rsidR="008919E2" w:rsidRPr="009A1973" w:rsidRDefault="008919E2" w:rsidP="008919E2">
            <w:pPr>
              <w:pStyle w:val="ListParagraph"/>
              <w:rPr>
                <w:rFonts w:asciiTheme="majorHAnsi" w:eastAsiaTheme="minorHAnsi" w:hAnsiTheme="majorHAnsi" w:cstheme="majorHAnsi"/>
                <w:color w:val="000000" w:themeColor="text1"/>
                <w:sz w:val="20"/>
              </w:rPr>
            </w:pPr>
          </w:p>
        </w:tc>
      </w:tr>
      <w:tr w:rsidR="008919E2" w:rsidRPr="009A1973" w14:paraId="16EF5461" w14:textId="77777777" w:rsidTr="00AB65C4">
        <w:tc>
          <w:tcPr>
            <w:tcW w:w="9606" w:type="dxa"/>
          </w:tcPr>
          <w:p w14:paraId="6AE1682D" w14:textId="77777777" w:rsidR="008919E2" w:rsidRPr="009A1973" w:rsidRDefault="008919E2" w:rsidP="008919E2">
            <w:pPr>
              <w:pStyle w:val="ListParagraph"/>
              <w:numPr>
                <w:ilvl w:val="0"/>
                <w:numId w:val="37"/>
              </w:numPr>
              <w:rPr>
                <w:rFonts w:asciiTheme="majorHAnsi" w:eastAsiaTheme="minorHAnsi" w:hAnsiTheme="majorHAnsi" w:cstheme="majorHAnsi"/>
                <w:color w:val="000000" w:themeColor="text1"/>
                <w:sz w:val="20"/>
              </w:rPr>
            </w:pPr>
            <w:r w:rsidRPr="009A1973">
              <w:rPr>
                <w:rFonts w:asciiTheme="majorHAnsi" w:eastAsiaTheme="minorHAnsi" w:hAnsiTheme="majorHAnsi" w:cstheme="majorHAnsi"/>
                <w:color w:val="000000" w:themeColor="text1"/>
                <w:sz w:val="20"/>
              </w:rPr>
              <w:t>Work across the CMT to ensure that appropriate Health and Safety considerations are factored into all new ventures, projects, activities and strategies.</w:t>
            </w:r>
          </w:p>
          <w:p w14:paraId="03BD799E" w14:textId="77777777" w:rsidR="008919E2" w:rsidRPr="009A1973" w:rsidRDefault="008919E2" w:rsidP="008919E2">
            <w:pPr>
              <w:ind w:left="720"/>
              <w:rPr>
                <w:rFonts w:asciiTheme="majorHAnsi" w:hAnsiTheme="majorHAnsi" w:cstheme="majorHAnsi"/>
                <w:color w:val="000000" w:themeColor="text1"/>
                <w:sz w:val="20"/>
                <w:szCs w:val="20"/>
              </w:rPr>
            </w:pPr>
          </w:p>
        </w:tc>
      </w:tr>
      <w:tr w:rsidR="00AB6D78" w:rsidRPr="009A1973" w14:paraId="2FC34473" w14:textId="77777777" w:rsidTr="00AB65C4">
        <w:tc>
          <w:tcPr>
            <w:tcW w:w="9606" w:type="dxa"/>
          </w:tcPr>
          <w:p w14:paraId="2C65460E" w14:textId="77777777" w:rsidR="00AB6D78" w:rsidRDefault="008919E2" w:rsidP="008919E2">
            <w:pPr>
              <w:numPr>
                <w:ilvl w:val="0"/>
                <w:numId w:val="37"/>
              </w:numPr>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D</w:t>
            </w:r>
            <w:r w:rsidR="00AB6D78" w:rsidRPr="009A1973">
              <w:rPr>
                <w:rFonts w:asciiTheme="majorHAnsi" w:hAnsiTheme="majorHAnsi" w:cstheme="majorHAnsi"/>
                <w:color w:val="000000" w:themeColor="text1"/>
                <w:sz w:val="20"/>
                <w:szCs w:val="20"/>
              </w:rPr>
              <w:t xml:space="preserve">esign and develop health and safety related </w:t>
            </w:r>
            <w:r w:rsidRPr="009A1973">
              <w:rPr>
                <w:rFonts w:asciiTheme="majorHAnsi" w:hAnsiTheme="majorHAnsi" w:cstheme="majorHAnsi"/>
                <w:color w:val="000000" w:themeColor="text1"/>
                <w:sz w:val="20"/>
                <w:szCs w:val="20"/>
              </w:rPr>
              <w:t xml:space="preserve">documentation </w:t>
            </w:r>
            <w:r w:rsidR="00AB6D78" w:rsidRPr="009A1973">
              <w:rPr>
                <w:rFonts w:asciiTheme="majorHAnsi" w:hAnsiTheme="majorHAnsi" w:cstheme="majorHAnsi"/>
                <w:color w:val="000000" w:themeColor="text1"/>
                <w:sz w:val="20"/>
                <w:szCs w:val="20"/>
              </w:rPr>
              <w:t>for use College wide by staff.</w:t>
            </w:r>
          </w:p>
          <w:p w14:paraId="13FEC474" w14:textId="0670B1E5" w:rsidR="009F41E6" w:rsidRPr="009A1973" w:rsidRDefault="009F41E6" w:rsidP="009F41E6">
            <w:pPr>
              <w:ind w:left="720"/>
              <w:rPr>
                <w:rFonts w:asciiTheme="majorHAnsi" w:hAnsiTheme="majorHAnsi" w:cstheme="majorHAnsi"/>
                <w:color w:val="000000" w:themeColor="text1"/>
                <w:sz w:val="20"/>
                <w:szCs w:val="20"/>
              </w:rPr>
            </w:pPr>
          </w:p>
        </w:tc>
      </w:tr>
      <w:tr w:rsidR="00AB6D78" w:rsidRPr="009A1973" w14:paraId="0D8FC503" w14:textId="77777777" w:rsidTr="00AB65C4">
        <w:tc>
          <w:tcPr>
            <w:tcW w:w="9606" w:type="dxa"/>
          </w:tcPr>
          <w:p w14:paraId="7F9FCE14" w14:textId="77777777" w:rsidR="00AB6D78" w:rsidRDefault="00AB6D78" w:rsidP="00830FAF">
            <w:pPr>
              <w:numPr>
                <w:ilvl w:val="0"/>
                <w:numId w:val="37"/>
              </w:numPr>
              <w:rPr>
                <w:rFonts w:asciiTheme="majorHAnsi" w:hAnsiTheme="majorHAnsi" w:cstheme="majorHAnsi"/>
                <w:color w:val="000000" w:themeColor="text1"/>
                <w:sz w:val="20"/>
                <w:szCs w:val="20"/>
              </w:rPr>
            </w:pPr>
            <w:r w:rsidRPr="009A1973">
              <w:rPr>
                <w:rFonts w:asciiTheme="majorHAnsi" w:hAnsiTheme="majorHAnsi" w:cstheme="majorHAnsi"/>
                <w:color w:val="000000" w:themeColor="text1"/>
                <w:sz w:val="20"/>
                <w:szCs w:val="20"/>
              </w:rPr>
              <w:t>Conduct individual advanced DSE and ergonomic assessments to ensure compliance with statutory duties, reduce sickness absence and to train</w:t>
            </w:r>
            <w:r w:rsidR="00D243BA" w:rsidRPr="009A1973">
              <w:rPr>
                <w:rFonts w:asciiTheme="majorHAnsi" w:hAnsiTheme="majorHAnsi" w:cstheme="majorHAnsi"/>
                <w:color w:val="000000" w:themeColor="text1"/>
                <w:sz w:val="20"/>
                <w:szCs w:val="20"/>
              </w:rPr>
              <w:t xml:space="preserve"> and educate users in safe use of the equipment.</w:t>
            </w:r>
          </w:p>
          <w:p w14:paraId="5F8BB446" w14:textId="443D52D7" w:rsidR="009F41E6" w:rsidRPr="009A1973" w:rsidRDefault="009F41E6" w:rsidP="009F41E6">
            <w:pPr>
              <w:ind w:left="720"/>
              <w:rPr>
                <w:rFonts w:asciiTheme="majorHAnsi" w:hAnsiTheme="majorHAnsi" w:cstheme="majorHAnsi"/>
                <w:color w:val="000000" w:themeColor="text1"/>
                <w:sz w:val="20"/>
                <w:szCs w:val="20"/>
              </w:rPr>
            </w:pPr>
          </w:p>
        </w:tc>
      </w:tr>
      <w:tr w:rsidR="008919E2" w:rsidRPr="009A1973" w14:paraId="64D97EF9" w14:textId="77777777" w:rsidTr="00AB65C4">
        <w:tc>
          <w:tcPr>
            <w:tcW w:w="9606" w:type="dxa"/>
          </w:tcPr>
          <w:p w14:paraId="08739FB5" w14:textId="77777777" w:rsidR="008919E2" w:rsidRPr="009A1973" w:rsidRDefault="008919E2" w:rsidP="008919E2">
            <w:pPr>
              <w:pStyle w:val="ListParagraph"/>
              <w:numPr>
                <w:ilvl w:val="0"/>
                <w:numId w:val="37"/>
              </w:numPr>
              <w:rPr>
                <w:rFonts w:asciiTheme="majorHAnsi" w:eastAsiaTheme="minorHAnsi" w:hAnsiTheme="majorHAnsi" w:cstheme="majorHAnsi"/>
                <w:color w:val="000000" w:themeColor="text1"/>
                <w:sz w:val="20"/>
              </w:rPr>
            </w:pPr>
            <w:r w:rsidRPr="009A1973">
              <w:rPr>
                <w:rFonts w:asciiTheme="majorHAnsi" w:eastAsiaTheme="minorHAnsi" w:hAnsiTheme="majorHAnsi" w:cstheme="majorHAnsi"/>
                <w:color w:val="000000" w:themeColor="text1"/>
                <w:sz w:val="20"/>
              </w:rPr>
              <w:t>To manage delegated budgets in supporting agreed areas of expenditure.</w:t>
            </w:r>
          </w:p>
          <w:p w14:paraId="3A12231A" w14:textId="77777777" w:rsidR="008919E2" w:rsidRPr="009A1973" w:rsidRDefault="008919E2" w:rsidP="008919E2">
            <w:pPr>
              <w:ind w:left="720"/>
              <w:rPr>
                <w:rFonts w:asciiTheme="majorHAnsi" w:hAnsiTheme="majorHAnsi" w:cstheme="majorHAnsi"/>
                <w:color w:val="000000" w:themeColor="text1"/>
                <w:sz w:val="20"/>
                <w:szCs w:val="20"/>
              </w:rPr>
            </w:pPr>
          </w:p>
        </w:tc>
      </w:tr>
      <w:tr w:rsidR="009F41E6" w:rsidRPr="009A1973" w14:paraId="767481AF" w14:textId="77777777" w:rsidTr="00AB65C4">
        <w:tc>
          <w:tcPr>
            <w:tcW w:w="9606" w:type="dxa"/>
          </w:tcPr>
          <w:p w14:paraId="57A57B50" w14:textId="7AB3017A" w:rsidR="009F41E6" w:rsidRDefault="009F41E6" w:rsidP="008919E2">
            <w:pPr>
              <w:pStyle w:val="ListParagraph"/>
              <w:numPr>
                <w:ilvl w:val="0"/>
                <w:numId w:val="37"/>
              </w:numPr>
              <w:rPr>
                <w:rFonts w:asciiTheme="majorHAnsi" w:eastAsiaTheme="minorHAnsi" w:hAnsiTheme="majorHAnsi" w:cstheme="majorHAnsi"/>
                <w:color w:val="000000" w:themeColor="text1"/>
                <w:sz w:val="20"/>
              </w:rPr>
            </w:pPr>
            <w:r>
              <w:rPr>
                <w:rFonts w:asciiTheme="majorHAnsi" w:eastAsiaTheme="minorHAnsi" w:hAnsiTheme="majorHAnsi" w:cstheme="majorHAnsi"/>
                <w:color w:val="000000" w:themeColor="text1"/>
                <w:sz w:val="20"/>
              </w:rPr>
              <w:t xml:space="preserve">To work in support of college recruitment activities for both staff and students and play an active part in wider promotional events. </w:t>
            </w:r>
          </w:p>
          <w:p w14:paraId="3265622F" w14:textId="02788621" w:rsidR="009F41E6" w:rsidRPr="009F41E6" w:rsidRDefault="009F41E6" w:rsidP="009F41E6">
            <w:pPr>
              <w:rPr>
                <w:rFonts w:asciiTheme="majorHAnsi" w:hAnsiTheme="majorHAnsi" w:cstheme="majorHAnsi"/>
                <w:color w:val="000000" w:themeColor="text1"/>
                <w:sz w:val="20"/>
              </w:rPr>
            </w:pPr>
            <w:r w:rsidRPr="009F41E6">
              <w:rPr>
                <w:rFonts w:asciiTheme="majorHAnsi" w:hAnsiTheme="majorHAnsi" w:cstheme="majorHAnsi"/>
                <w:color w:val="000000" w:themeColor="text1"/>
                <w:sz w:val="20"/>
              </w:rPr>
              <w:t xml:space="preserve"> </w:t>
            </w:r>
          </w:p>
        </w:tc>
      </w:tr>
      <w:tr w:rsidR="009F41E6" w:rsidRPr="009A1973" w14:paraId="5585E84C" w14:textId="77777777" w:rsidTr="00AB65C4">
        <w:tc>
          <w:tcPr>
            <w:tcW w:w="9606" w:type="dxa"/>
          </w:tcPr>
          <w:p w14:paraId="19C57693" w14:textId="77777777" w:rsidR="009F41E6" w:rsidRPr="009F41E6" w:rsidRDefault="009F41E6" w:rsidP="009F41E6">
            <w:pPr>
              <w:pStyle w:val="ListParagraph"/>
              <w:numPr>
                <w:ilvl w:val="0"/>
                <w:numId w:val="37"/>
              </w:numPr>
              <w:rPr>
                <w:rFonts w:asciiTheme="majorHAnsi" w:eastAsiaTheme="minorHAnsi" w:hAnsiTheme="majorHAnsi" w:cstheme="majorHAnsi"/>
                <w:color w:val="000000" w:themeColor="text1"/>
                <w:sz w:val="20"/>
              </w:rPr>
            </w:pPr>
            <w:r w:rsidRPr="009F41E6">
              <w:rPr>
                <w:rFonts w:asciiTheme="majorHAnsi" w:eastAsiaTheme="minorHAnsi" w:hAnsiTheme="majorHAnsi" w:cstheme="majorHAnsi"/>
                <w:color w:val="000000" w:themeColor="text1"/>
                <w:sz w:val="20"/>
              </w:rPr>
              <w:t>To undertake any other reasonable duties from time to time commensurate with the grade of the post as requested by the Senior Management Team or Principal.</w:t>
            </w:r>
          </w:p>
          <w:p w14:paraId="3C85010B" w14:textId="77777777" w:rsidR="009F41E6" w:rsidRPr="009A1973" w:rsidRDefault="009F41E6" w:rsidP="009F41E6">
            <w:pPr>
              <w:pStyle w:val="ListParagraph"/>
              <w:rPr>
                <w:rFonts w:asciiTheme="majorHAnsi" w:eastAsiaTheme="minorHAnsi" w:hAnsiTheme="majorHAnsi" w:cstheme="majorHAnsi"/>
                <w:color w:val="000000" w:themeColor="text1"/>
                <w:sz w:val="20"/>
              </w:rPr>
            </w:pPr>
          </w:p>
        </w:tc>
      </w:tr>
    </w:tbl>
    <w:p w14:paraId="317EC64A" w14:textId="77777777" w:rsidR="009205E0" w:rsidRPr="009A1973" w:rsidRDefault="009205E0" w:rsidP="009205E0">
      <w:pPr>
        <w:spacing w:after="0" w:line="240" w:lineRule="auto"/>
        <w:jc w:val="both"/>
        <w:rPr>
          <w:rFonts w:asciiTheme="majorHAnsi" w:eastAsia="Calibri" w:hAnsiTheme="majorHAnsi" w:cstheme="majorHAnsi"/>
          <w:color w:val="000000" w:themeColor="text1"/>
        </w:rPr>
      </w:pPr>
    </w:p>
    <w:p w14:paraId="6789DC3F" w14:textId="19757773" w:rsidR="009205E0" w:rsidRPr="009A1973" w:rsidRDefault="00D243BA" w:rsidP="009205E0">
      <w:pPr>
        <w:pStyle w:val="ListParagraph"/>
        <w:numPr>
          <w:ilvl w:val="0"/>
          <w:numId w:val="34"/>
        </w:numPr>
        <w:ind w:left="142" w:hanging="284"/>
        <w:contextualSpacing/>
        <w:rPr>
          <w:rFonts w:asciiTheme="majorHAnsi" w:hAnsiTheme="majorHAnsi" w:cstheme="majorHAnsi"/>
          <w:color w:val="000000" w:themeColor="text1"/>
        </w:rPr>
      </w:pPr>
      <w:r w:rsidRPr="009A1973">
        <w:rPr>
          <w:rFonts w:asciiTheme="majorHAnsi" w:hAnsiTheme="majorHAnsi" w:cstheme="majorHAnsi"/>
          <w:color w:val="000000" w:themeColor="text1"/>
        </w:rPr>
        <w:t>Administration and Reporting</w:t>
      </w:r>
    </w:p>
    <w:p w14:paraId="2ED35526" w14:textId="77777777" w:rsidR="009205E0" w:rsidRPr="009A1973" w:rsidRDefault="009205E0" w:rsidP="009205E0">
      <w:pPr>
        <w:spacing w:after="0" w:line="240" w:lineRule="auto"/>
        <w:jc w:val="both"/>
        <w:rPr>
          <w:rFonts w:asciiTheme="majorHAnsi" w:eastAsia="Calibri" w:hAnsiTheme="majorHAnsi" w:cstheme="majorHAnsi"/>
          <w:color w:val="000000" w:themeColor="text1"/>
        </w:rPr>
      </w:pPr>
    </w:p>
    <w:tbl>
      <w:tblPr>
        <w:tblStyle w:val="TableGrid"/>
        <w:tblW w:w="9606" w:type="dxa"/>
        <w:tblLook w:val="04A0" w:firstRow="1" w:lastRow="0" w:firstColumn="1" w:lastColumn="0" w:noHBand="0" w:noVBand="1"/>
      </w:tblPr>
      <w:tblGrid>
        <w:gridCol w:w="9606"/>
      </w:tblGrid>
      <w:tr w:rsidR="009205E0" w:rsidRPr="009A1973" w14:paraId="6383C685" w14:textId="77777777" w:rsidTr="00AB65C4">
        <w:tc>
          <w:tcPr>
            <w:tcW w:w="9606" w:type="dxa"/>
          </w:tcPr>
          <w:p w14:paraId="7C765ABC" w14:textId="1987A4CE" w:rsidR="009205E0" w:rsidRPr="009A1973" w:rsidRDefault="00D243BA" w:rsidP="00A943F7">
            <w:pPr>
              <w:numPr>
                <w:ilvl w:val="0"/>
                <w:numId w:val="15"/>
              </w:numPr>
              <w:overflowPunct w:val="0"/>
              <w:autoSpaceDE w:val="0"/>
              <w:autoSpaceDN w:val="0"/>
              <w:adjustRightInd w:val="0"/>
              <w:spacing w:after="160" w:line="259" w:lineRule="auto"/>
              <w:ind w:left="426" w:hanging="426"/>
              <w:textAlignment w:val="baseline"/>
              <w:rPr>
                <w:rFonts w:asciiTheme="majorHAnsi" w:eastAsia="Times New Roman" w:hAnsiTheme="majorHAnsi" w:cstheme="majorHAnsi"/>
                <w:color w:val="000000" w:themeColor="text1"/>
                <w:sz w:val="20"/>
                <w:szCs w:val="20"/>
              </w:rPr>
            </w:pPr>
            <w:r w:rsidRPr="009A1973">
              <w:rPr>
                <w:rFonts w:asciiTheme="majorHAnsi" w:eastAsia="Times New Roman" w:hAnsiTheme="majorHAnsi" w:cstheme="majorHAnsi"/>
                <w:color w:val="000000" w:themeColor="text1"/>
                <w:sz w:val="20"/>
                <w:szCs w:val="20"/>
              </w:rPr>
              <w:t xml:space="preserve">To receive and analyse accident / incident reports ensuring the necessary follow up actions are undertaken in a timely manner. As part of this, to ensure that urgent actions are brought to the attention of </w:t>
            </w:r>
            <w:r w:rsidR="00A943F7" w:rsidRPr="009A1973">
              <w:rPr>
                <w:rFonts w:asciiTheme="majorHAnsi" w:eastAsia="Times New Roman" w:hAnsiTheme="majorHAnsi" w:cstheme="majorHAnsi"/>
                <w:color w:val="000000" w:themeColor="text1"/>
                <w:sz w:val="20"/>
                <w:szCs w:val="20"/>
              </w:rPr>
              <w:t xml:space="preserve">the </w:t>
            </w:r>
            <w:r w:rsidRPr="009A1973">
              <w:rPr>
                <w:rFonts w:asciiTheme="majorHAnsi" w:eastAsia="Times New Roman" w:hAnsiTheme="majorHAnsi" w:cstheme="majorHAnsi"/>
                <w:color w:val="000000" w:themeColor="text1"/>
                <w:sz w:val="20"/>
                <w:szCs w:val="20"/>
              </w:rPr>
              <w:t>SMT.</w:t>
            </w:r>
          </w:p>
        </w:tc>
      </w:tr>
      <w:tr w:rsidR="009205E0" w:rsidRPr="009A1973" w14:paraId="7D21423B" w14:textId="77777777" w:rsidTr="00AB65C4">
        <w:tc>
          <w:tcPr>
            <w:tcW w:w="9606" w:type="dxa"/>
          </w:tcPr>
          <w:p w14:paraId="5163CFA1" w14:textId="22AD350F" w:rsidR="009205E0" w:rsidRPr="009A1973" w:rsidRDefault="00D243BA" w:rsidP="008919E2">
            <w:pPr>
              <w:numPr>
                <w:ilvl w:val="0"/>
                <w:numId w:val="15"/>
              </w:numPr>
              <w:overflowPunct w:val="0"/>
              <w:autoSpaceDE w:val="0"/>
              <w:autoSpaceDN w:val="0"/>
              <w:adjustRightInd w:val="0"/>
              <w:spacing w:after="160" w:line="259" w:lineRule="auto"/>
              <w:ind w:left="426" w:hanging="426"/>
              <w:textAlignment w:val="baseline"/>
              <w:rPr>
                <w:rFonts w:asciiTheme="majorHAnsi" w:eastAsia="Times New Roman" w:hAnsiTheme="majorHAnsi" w:cstheme="majorHAnsi"/>
                <w:color w:val="000000" w:themeColor="text1"/>
                <w:sz w:val="20"/>
                <w:szCs w:val="20"/>
              </w:rPr>
            </w:pPr>
            <w:r w:rsidRPr="009A1973">
              <w:rPr>
                <w:rFonts w:asciiTheme="majorHAnsi" w:eastAsia="Times New Roman" w:hAnsiTheme="majorHAnsi" w:cstheme="majorHAnsi"/>
                <w:color w:val="000000" w:themeColor="text1"/>
                <w:sz w:val="20"/>
                <w:szCs w:val="20"/>
              </w:rPr>
              <w:t>Identify and notify HSE of RIDDOR reportable incidents in consultation with the SMT.</w:t>
            </w:r>
          </w:p>
        </w:tc>
      </w:tr>
      <w:tr w:rsidR="009205E0" w:rsidRPr="009A1973" w14:paraId="03134831" w14:textId="77777777" w:rsidTr="00AB65C4">
        <w:tc>
          <w:tcPr>
            <w:tcW w:w="9606" w:type="dxa"/>
          </w:tcPr>
          <w:p w14:paraId="0E7A40C4" w14:textId="404F1AFC" w:rsidR="009205E0" w:rsidRPr="009A1973" w:rsidRDefault="00D243BA" w:rsidP="009205E0">
            <w:pPr>
              <w:numPr>
                <w:ilvl w:val="0"/>
                <w:numId w:val="15"/>
              </w:numPr>
              <w:overflowPunct w:val="0"/>
              <w:autoSpaceDE w:val="0"/>
              <w:autoSpaceDN w:val="0"/>
              <w:adjustRightInd w:val="0"/>
              <w:spacing w:after="160" w:line="259" w:lineRule="auto"/>
              <w:ind w:left="426" w:hanging="426"/>
              <w:textAlignment w:val="baseline"/>
              <w:rPr>
                <w:rFonts w:asciiTheme="majorHAnsi" w:eastAsia="Times New Roman" w:hAnsiTheme="majorHAnsi" w:cstheme="majorHAnsi"/>
                <w:color w:val="000000" w:themeColor="text1"/>
                <w:sz w:val="20"/>
                <w:szCs w:val="20"/>
              </w:rPr>
            </w:pPr>
            <w:r w:rsidRPr="009A1973">
              <w:rPr>
                <w:rFonts w:asciiTheme="majorHAnsi" w:eastAsia="Times New Roman" w:hAnsiTheme="majorHAnsi" w:cstheme="majorHAnsi"/>
                <w:color w:val="000000" w:themeColor="text1"/>
                <w:sz w:val="20"/>
                <w:szCs w:val="20"/>
              </w:rPr>
              <w:lastRenderedPageBreak/>
              <w:t>Provide, as required, reports relating to health and safety issues.</w:t>
            </w:r>
          </w:p>
        </w:tc>
      </w:tr>
    </w:tbl>
    <w:p w14:paraId="5D1F02E3" w14:textId="77777777" w:rsidR="009205E0" w:rsidRPr="009A1973" w:rsidRDefault="009205E0" w:rsidP="009205E0">
      <w:pPr>
        <w:spacing w:after="0" w:line="240" w:lineRule="auto"/>
        <w:jc w:val="both"/>
        <w:rPr>
          <w:rFonts w:asciiTheme="majorHAnsi" w:eastAsia="Calibri" w:hAnsiTheme="majorHAnsi" w:cstheme="majorHAnsi"/>
        </w:rPr>
      </w:pPr>
    </w:p>
    <w:p w14:paraId="712D8244" w14:textId="77777777" w:rsidR="009205E0" w:rsidRPr="009A1973" w:rsidRDefault="009205E0" w:rsidP="009205E0">
      <w:pPr>
        <w:numPr>
          <w:ilvl w:val="0"/>
          <w:numId w:val="34"/>
        </w:numPr>
        <w:overflowPunct w:val="0"/>
        <w:autoSpaceDE w:val="0"/>
        <w:autoSpaceDN w:val="0"/>
        <w:adjustRightInd w:val="0"/>
        <w:spacing w:after="0" w:line="240" w:lineRule="auto"/>
        <w:ind w:left="142" w:hanging="284"/>
        <w:textAlignment w:val="baseline"/>
        <w:rPr>
          <w:rFonts w:asciiTheme="majorHAnsi" w:eastAsia="Times New Roman" w:hAnsiTheme="majorHAnsi" w:cstheme="majorHAnsi"/>
          <w:i/>
        </w:rPr>
      </w:pPr>
      <w:r w:rsidRPr="009A1973">
        <w:rPr>
          <w:rFonts w:asciiTheme="majorHAnsi" w:eastAsia="Times New Roman" w:hAnsiTheme="majorHAnsi" w:cstheme="majorHAnsi"/>
          <w:i/>
        </w:rPr>
        <w:t>Continuous Professional Development</w:t>
      </w:r>
    </w:p>
    <w:p w14:paraId="79EB57F2" w14:textId="77777777" w:rsidR="009205E0" w:rsidRPr="009A1973" w:rsidRDefault="009205E0" w:rsidP="009205E0">
      <w:pPr>
        <w:spacing w:after="0" w:line="240" w:lineRule="auto"/>
        <w:jc w:val="both"/>
        <w:rPr>
          <w:rFonts w:asciiTheme="majorHAnsi" w:eastAsia="Calibri" w:hAnsiTheme="majorHAnsi" w:cstheme="majorHAnsi"/>
        </w:rPr>
      </w:pPr>
    </w:p>
    <w:tbl>
      <w:tblPr>
        <w:tblStyle w:val="TableGrid"/>
        <w:tblW w:w="9606" w:type="dxa"/>
        <w:tblLook w:val="04A0" w:firstRow="1" w:lastRow="0" w:firstColumn="1" w:lastColumn="0" w:noHBand="0" w:noVBand="1"/>
      </w:tblPr>
      <w:tblGrid>
        <w:gridCol w:w="9606"/>
      </w:tblGrid>
      <w:tr w:rsidR="008919E2" w:rsidRPr="009A1973" w14:paraId="58C2272C" w14:textId="77777777" w:rsidTr="00AB65C4">
        <w:tc>
          <w:tcPr>
            <w:tcW w:w="9606" w:type="dxa"/>
          </w:tcPr>
          <w:p w14:paraId="4F645FF5" w14:textId="6DE97445" w:rsidR="008919E2" w:rsidRPr="009A1973" w:rsidRDefault="008919E2" w:rsidP="00A943F7">
            <w:pPr>
              <w:pStyle w:val="ListParagraph"/>
              <w:numPr>
                <w:ilvl w:val="0"/>
                <w:numId w:val="39"/>
              </w:numPr>
              <w:ind w:left="455"/>
              <w:rPr>
                <w:rFonts w:asciiTheme="majorHAnsi" w:hAnsiTheme="majorHAnsi" w:cstheme="majorHAnsi"/>
                <w:sz w:val="20"/>
              </w:rPr>
            </w:pPr>
            <w:r w:rsidRPr="009A1973">
              <w:rPr>
                <w:rFonts w:asciiTheme="majorHAnsi" w:hAnsiTheme="majorHAnsi" w:cstheme="majorHAnsi"/>
                <w:sz w:val="20"/>
              </w:rPr>
              <w:t>To ensure a continual refresh of professional Health &amp; Safety knowledge through own research, the creation and maintenance of effective networks, external relationships and targeted CPD.</w:t>
            </w:r>
          </w:p>
        </w:tc>
      </w:tr>
      <w:tr w:rsidR="009205E0" w:rsidRPr="009A1973" w14:paraId="2D1FDE83" w14:textId="77777777" w:rsidTr="00AB65C4">
        <w:tc>
          <w:tcPr>
            <w:tcW w:w="9606" w:type="dxa"/>
          </w:tcPr>
          <w:p w14:paraId="5499D8D2" w14:textId="0E9A589D" w:rsidR="009205E0" w:rsidRPr="009A1973" w:rsidRDefault="009205E0" w:rsidP="00A943F7">
            <w:pPr>
              <w:pStyle w:val="ListParagraph"/>
              <w:numPr>
                <w:ilvl w:val="0"/>
                <w:numId w:val="39"/>
              </w:numPr>
              <w:ind w:left="455"/>
              <w:rPr>
                <w:rFonts w:asciiTheme="majorHAnsi" w:hAnsiTheme="majorHAnsi" w:cstheme="majorHAnsi"/>
                <w:sz w:val="20"/>
              </w:rPr>
            </w:pPr>
            <w:r w:rsidRPr="009A1973">
              <w:rPr>
                <w:rFonts w:asciiTheme="majorHAnsi" w:hAnsiTheme="majorHAnsi" w:cstheme="majorHAnsi"/>
                <w:sz w:val="20"/>
              </w:rPr>
              <w:t>Participate in staff development activities to support Continuous Professional Development (CPD) and keep a Professional Development Portfolio (PDP) to evidence personal development and impact on practice.</w:t>
            </w:r>
          </w:p>
        </w:tc>
      </w:tr>
      <w:tr w:rsidR="009205E0" w:rsidRPr="009A1973" w14:paraId="5A74200B" w14:textId="77777777" w:rsidTr="00AB65C4">
        <w:tc>
          <w:tcPr>
            <w:tcW w:w="9606" w:type="dxa"/>
          </w:tcPr>
          <w:p w14:paraId="3AA8027C" w14:textId="058B9EE0" w:rsidR="009205E0" w:rsidRPr="009A1973" w:rsidRDefault="009205E0" w:rsidP="00A943F7">
            <w:pPr>
              <w:pStyle w:val="ListParagraph"/>
              <w:numPr>
                <w:ilvl w:val="0"/>
                <w:numId w:val="39"/>
              </w:numPr>
              <w:ind w:left="455"/>
              <w:rPr>
                <w:rFonts w:asciiTheme="majorHAnsi" w:hAnsiTheme="majorHAnsi" w:cstheme="majorHAnsi"/>
                <w:sz w:val="20"/>
              </w:rPr>
            </w:pPr>
            <w:r w:rsidRPr="009A1973">
              <w:rPr>
                <w:rFonts w:asciiTheme="majorHAnsi" w:hAnsiTheme="majorHAnsi" w:cstheme="majorHAnsi"/>
                <w:sz w:val="20"/>
              </w:rPr>
              <w:t>Actively participate in the college performance management processes, including appraisals to support personal and professional development and enhance student experience.</w:t>
            </w:r>
          </w:p>
        </w:tc>
      </w:tr>
    </w:tbl>
    <w:p w14:paraId="33FE2D66" w14:textId="77777777" w:rsidR="009205E0" w:rsidRPr="009A1973" w:rsidRDefault="009205E0" w:rsidP="009205E0">
      <w:pPr>
        <w:spacing w:after="0" w:line="240" w:lineRule="auto"/>
        <w:jc w:val="both"/>
        <w:rPr>
          <w:rFonts w:asciiTheme="majorHAnsi" w:eastAsia="Calibri" w:hAnsiTheme="majorHAnsi" w:cstheme="majorHAnsi"/>
        </w:rPr>
      </w:pPr>
    </w:p>
    <w:p w14:paraId="4CB3F6EA" w14:textId="77777777" w:rsidR="009205E0" w:rsidRPr="009A1973" w:rsidRDefault="009205E0" w:rsidP="009205E0">
      <w:pPr>
        <w:spacing w:after="0" w:line="240" w:lineRule="auto"/>
        <w:jc w:val="both"/>
        <w:rPr>
          <w:rFonts w:asciiTheme="majorHAnsi" w:eastAsia="Calibri" w:hAnsiTheme="majorHAnsi" w:cstheme="majorHAnsi"/>
        </w:rPr>
      </w:pPr>
    </w:p>
    <w:p w14:paraId="1A9BC8BB" w14:textId="77777777" w:rsidR="00A943F7" w:rsidRPr="009A1973" w:rsidRDefault="00A943F7" w:rsidP="00A943F7">
      <w:pPr>
        <w:spacing w:after="0" w:line="240" w:lineRule="auto"/>
        <w:contextualSpacing/>
        <w:jc w:val="both"/>
        <w:rPr>
          <w:rFonts w:asciiTheme="majorHAnsi" w:eastAsia="Times New Roman" w:hAnsiTheme="majorHAnsi" w:cstheme="majorHAnsi"/>
          <w:b/>
        </w:rPr>
      </w:pPr>
      <w:r w:rsidRPr="009A1973">
        <w:rPr>
          <w:rFonts w:asciiTheme="majorHAnsi" w:eastAsia="Times New Roman" w:hAnsiTheme="majorHAnsi" w:cstheme="majorHAnsi"/>
          <w:b/>
        </w:rPr>
        <w:t>Qualifications / Skills / Knowledge / Qualities</w:t>
      </w:r>
    </w:p>
    <w:p w14:paraId="65705E8F" w14:textId="77777777" w:rsidR="00A943F7" w:rsidRPr="009A1973" w:rsidRDefault="00A943F7" w:rsidP="00A943F7">
      <w:pPr>
        <w:spacing w:after="0" w:line="240" w:lineRule="auto"/>
        <w:contextualSpacing/>
        <w:jc w:val="both"/>
        <w:rPr>
          <w:rFonts w:asciiTheme="majorHAnsi" w:eastAsia="Times New Roman" w:hAnsiTheme="majorHAnsi" w:cstheme="majorHAnsi"/>
          <w:b/>
          <w:u w:val="single"/>
        </w:rPr>
      </w:pPr>
    </w:p>
    <w:p w14:paraId="22E88FBC" w14:textId="77777777" w:rsidR="00A943F7" w:rsidRPr="005F2645" w:rsidRDefault="00A943F7" w:rsidP="00A943F7">
      <w:pPr>
        <w:spacing w:after="0" w:line="240" w:lineRule="auto"/>
        <w:contextualSpacing/>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 xml:space="preserve">It is crucial that the successful candidate shares our core values to ensure equality of opportunity and common purpose in delivering the college’s strategic plan.  </w:t>
      </w:r>
    </w:p>
    <w:p w14:paraId="4EDED578" w14:textId="77777777" w:rsidR="00A943F7" w:rsidRPr="005F2645" w:rsidRDefault="00A943F7" w:rsidP="00A943F7">
      <w:pPr>
        <w:spacing w:after="0" w:line="240" w:lineRule="auto"/>
        <w:contextualSpacing/>
        <w:rPr>
          <w:rFonts w:asciiTheme="majorHAnsi" w:eastAsia="Times New Roman" w:hAnsiTheme="majorHAnsi" w:cstheme="majorHAnsi"/>
          <w:sz w:val="20"/>
          <w:szCs w:val="20"/>
        </w:rPr>
      </w:pPr>
    </w:p>
    <w:p w14:paraId="55B042F2" w14:textId="77777777" w:rsidR="00A943F7" w:rsidRPr="005F2645" w:rsidRDefault="00A943F7" w:rsidP="00A943F7">
      <w:pPr>
        <w:autoSpaceDN w:val="0"/>
        <w:adjustRightInd w:val="0"/>
        <w:spacing w:after="0" w:line="240" w:lineRule="auto"/>
        <w:contextualSpacing/>
        <w:jc w:val="both"/>
        <w:textAlignment w:val="baseline"/>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At Plumpton College we are:</w:t>
      </w:r>
    </w:p>
    <w:p w14:paraId="66051C66" w14:textId="77777777" w:rsidR="00A943F7" w:rsidRPr="005F2645" w:rsidRDefault="00A943F7" w:rsidP="00A943F7">
      <w:pPr>
        <w:autoSpaceDN w:val="0"/>
        <w:adjustRightInd w:val="0"/>
        <w:spacing w:after="0" w:line="240" w:lineRule="auto"/>
        <w:contextualSpacing/>
        <w:jc w:val="both"/>
        <w:textAlignment w:val="baseline"/>
        <w:rPr>
          <w:rFonts w:asciiTheme="majorHAnsi" w:eastAsia="Times New Roman" w:hAnsiTheme="majorHAnsi" w:cstheme="majorHAnsi"/>
          <w:sz w:val="20"/>
          <w:szCs w:val="20"/>
        </w:rPr>
      </w:pPr>
    </w:p>
    <w:p w14:paraId="6D1F50C4" w14:textId="77777777" w:rsidR="00A943F7" w:rsidRPr="005F2645" w:rsidRDefault="00A943F7" w:rsidP="00A943F7">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Professional</w:t>
      </w:r>
    </w:p>
    <w:p w14:paraId="656A55A1" w14:textId="77777777" w:rsidR="00A943F7" w:rsidRPr="005F2645" w:rsidRDefault="00A943F7" w:rsidP="00A943F7">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Supportive</w:t>
      </w:r>
    </w:p>
    <w:p w14:paraId="3B63E704" w14:textId="77777777" w:rsidR="00A943F7" w:rsidRPr="005F2645" w:rsidRDefault="00A943F7" w:rsidP="00A943F7">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Enterprising</w:t>
      </w:r>
    </w:p>
    <w:p w14:paraId="02A26304" w14:textId="77777777" w:rsidR="00A943F7" w:rsidRPr="005F2645" w:rsidRDefault="00A943F7" w:rsidP="00A943F7">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 xml:space="preserve">Passionate </w:t>
      </w:r>
    </w:p>
    <w:p w14:paraId="2ABD4CC6" w14:textId="77777777" w:rsidR="00A943F7" w:rsidRPr="005F2645" w:rsidRDefault="00A943F7" w:rsidP="00A943F7">
      <w:pPr>
        <w:numPr>
          <w:ilvl w:val="0"/>
          <w:numId w:val="1"/>
        </w:numPr>
        <w:autoSpaceDN w:val="0"/>
        <w:spacing w:after="0" w:line="240" w:lineRule="auto"/>
        <w:contextualSpacing/>
        <w:jc w:val="both"/>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Ambitious and progressive</w:t>
      </w:r>
    </w:p>
    <w:p w14:paraId="3AEFF419" w14:textId="77777777" w:rsidR="009205E0" w:rsidRPr="005F2645" w:rsidRDefault="009205E0" w:rsidP="009205E0">
      <w:pPr>
        <w:spacing w:after="0" w:line="240" w:lineRule="auto"/>
        <w:contextualSpacing/>
        <w:jc w:val="both"/>
        <w:rPr>
          <w:rFonts w:asciiTheme="majorHAnsi" w:eastAsia="Calibri" w:hAnsiTheme="majorHAnsi" w:cstheme="majorHAnsi"/>
          <w:sz w:val="20"/>
          <w:szCs w:val="20"/>
        </w:rPr>
      </w:pPr>
    </w:p>
    <w:tbl>
      <w:tblPr>
        <w:tblStyle w:val="TableGrid"/>
        <w:tblW w:w="9493" w:type="dxa"/>
        <w:tblLook w:val="04A0" w:firstRow="1" w:lastRow="0" w:firstColumn="1" w:lastColumn="0" w:noHBand="0" w:noVBand="1"/>
      </w:tblPr>
      <w:tblGrid>
        <w:gridCol w:w="9493"/>
      </w:tblGrid>
      <w:tr w:rsidR="009205E0" w:rsidRPr="005F2645" w14:paraId="5E411333" w14:textId="77777777" w:rsidTr="00CC6BDC">
        <w:tc>
          <w:tcPr>
            <w:tcW w:w="9493" w:type="dxa"/>
          </w:tcPr>
          <w:p w14:paraId="22742F23" w14:textId="77777777" w:rsidR="009205E0" w:rsidRPr="005F2645" w:rsidRDefault="009205E0" w:rsidP="00AB65C4">
            <w:pPr>
              <w:tabs>
                <w:tab w:val="center" w:pos="4513"/>
                <w:tab w:val="right" w:pos="9026"/>
              </w:tabs>
              <w:contextualSpacing/>
              <w:jc w:val="both"/>
              <w:rPr>
                <w:rFonts w:asciiTheme="majorHAnsi" w:eastAsia="Calibri" w:hAnsiTheme="majorHAnsi" w:cstheme="majorHAnsi"/>
                <w:sz w:val="20"/>
                <w:szCs w:val="20"/>
              </w:rPr>
            </w:pPr>
            <w:r w:rsidRPr="005F2645">
              <w:rPr>
                <w:rFonts w:asciiTheme="majorHAnsi" w:eastAsia="Calibri" w:hAnsiTheme="majorHAnsi" w:cstheme="majorHAnsi"/>
                <w:b/>
                <w:sz w:val="20"/>
                <w:szCs w:val="20"/>
              </w:rPr>
              <w:t>Essential criteria for the post</w:t>
            </w:r>
          </w:p>
        </w:tc>
      </w:tr>
      <w:tr w:rsidR="00AA002F" w:rsidRPr="005F2645" w14:paraId="66608B0A" w14:textId="77777777" w:rsidTr="00CC6BDC">
        <w:tc>
          <w:tcPr>
            <w:tcW w:w="9493" w:type="dxa"/>
          </w:tcPr>
          <w:p w14:paraId="3F1010C7" w14:textId="0BB81566" w:rsidR="00AA002F" w:rsidRPr="005F2645" w:rsidRDefault="005F2645" w:rsidP="00D243BA">
            <w:pPr>
              <w:tabs>
                <w:tab w:val="center" w:pos="4513"/>
                <w:tab w:val="right" w:pos="9026"/>
              </w:tabs>
              <w:spacing w:after="120"/>
              <w:rPr>
                <w:rFonts w:asciiTheme="majorHAnsi" w:hAnsiTheme="majorHAnsi" w:cstheme="majorHAnsi"/>
                <w:spacing w:val="-3"/>
                <w:sz w:val="20"/>
                <w:szCs w:val="20"/>
              </w:rPr>
            </w:pPr>
            <w:r w:rsidRPr="005F2645">
              <w:rPr>
                <w:rFonts w:asciiTheme="majorHAnsi" w:hAnsiTheme="majorHAnsi" w:cstheme="majorHAnsi"/>
                <w:spacing w:val="-3"/>
                <w:sz w:val="20"/>
                <w:szCs w:val="20"/>
              </w:rPr>
              <w:t>Experience</w:t>
            </w:r>
            <w:r w:rsidR="00AA002F" w:rsidRPr="005F2645">
              <w:rPr>
                <w:rFonts w:asciiTheme="majorHAnsi" w:hAnsiTheme="majorHAnsi" w:cstheme="majorHAnsi"/>
                <w:spacing w:val="-3"/>
                <w:sz w:val="20"/>
                <w:szCs w:val="20"/>
              </w:rPr>
              <w:t xml:space="preserve"> of working in a similar role.</w:t>
            </w:r>
          </w:p>
        </w:tc>
      </w:tr>
      <w:tr w:rsidR="00D243BA" w:rsidRPr="005F2645" w14:paraId="39B526E7" w14:textId="77777777" w:rsidTr="00CC6BDC">
        <w:tc>
          <w:tcPr>
            <w:tcW w:w="9493" w:type="dxa"/>
          </w:tcPr>
          <w:p w14:paraId="018A824B" w14:textId="06010A62" w:rsidR="00D243BA" w:rsidRPr="00C4305E" w:rsidRDefault="00C4305E" w:rsidP="00AA002F">
            <w:pPr>
              <w:tabs>
                <w:tab w:val="center" w:pos="4513"/>
                <w:tab w:val="right" w:pos="9026"/>
              </w:tabs>
              <w:spacing w:after="120"/>
              <w:rPr>
                <w:rFonts w:asciiTheme="majorHAnsi" w:hAnsiTheme="majorHAnsi" w:cstheme="majorHAnsi"/>
                <w:spacing w:val="-3"/>
                <w:sz w:val="20"/>
                <w:szCs w:val="20"/>
              </w:rPr>
            </w:pPr>
            <w:r w:rsidRPr="00C4305E">
              <w:rPr>
                <w:rFonts w:asciiTheme="majorHAnsi" w:hAnsiTheme="majorHAnsi" w:cstheme="majorHAnsi"/>
                <w:spacing w:val="-3"/>
                <w:sz w:val="20"/>
                <w:szCs w:val="20"/>
              </w:rPr>
              <w:t>Degree or equivalent in relevant subject</w:t>
            </w:r>
            <w:r>
              <w:rPr>
                <w:rFonts w:asciiTheme="majorHAnsi" w:hAnsiTheme="majorHAnsi" w:cstheme="majorHAnsi"/>
                <w:spacing w:val="-3"/>
                <w:sz w:val="20"/>
                <w:szCs w:val="20"/>
              </w:rPr>
              <w:t xml:space="preserve"> /</w:t>
            </w:r>
            <w:r w:rsidRPr="00C4305E">
              <w:rPr>
                <w:rFonts w:asciiTheme="majorHAnsi" w:hAnsiTheme="majorHAnsi" w:cstheme="majorHAnsi"/>
                <w:spacing w:val="-3"/>
                <w:sz w:val="20"/>
                <w:szCs w:val="20"/>
              </w:rPr>
              <w:t xml:space="preserve"> NEBOSH </w:t>
            </w:r>
            <w:r w:rsidR="00574E46">
              <w:rPr>
                <w:rFonts w:asciiTheme="majorHAnsi" w:hAnsiTheme="majorHAnsi" w:cstheme="majorHAnsi"/>
                <w:spacing w:val="-3"/>
                <w:sz w:val="20"/>
                <w:szCs w:val="20"/>
              </w:rPr>
              <w:t>Diploma</w:t>
            </w:r>
            <w:r>
              <w:rPr>
                <w:rFonts w:asciiTheme="majorHAnsi" w:hAnsiTheme="majorHAnsi" w:cstheme="majorHAnsi"/>
                <w:spacing w:val="-3"/>
                <w:sz w:val="20"/>
                <w:szCs w:val="20"/>
              </w:rPr>
              <w:t xml:space="preserve"> / British </w:t>
            </w:r>
            <w:r w:rsidR="00574E46">
              <w:rPr>
                <w:rFonts w:asciiTheme="majorHAnsi" w:hAnsiTheme="majorHAnsi" w:cstheme="majorHAnsi"/>
                <w:spacing w:val="-3"/>
                <w:sz w:val="20"/>
                <w:szCs w:val="20"/>
              </w:rPr>
              <w:t>S</w:t>
            </w:r>
            <w:r>
              <w:rPr>
                <w:rFonts w:asciiTheme="majorHAnsi" w:hAnsiTheme="majorHAnsi" w:cstheme="majorHAnsi"/>
                <w:spacing w:val="-3"/>
                <w:sz w:val="20"/>
                <w:szCs w:val="20"/>
              </w:rPr>
              <w:t>afety Council Diploma</w:t>
            </w:r>
            <w:r w:rsidRPr="00C4305E">
              <w:rPr>
                <w:rFonts w:asciiTheme="majorHAnsi" w:hAnsiTheme="majorHAnsi" w:cstheme="majorHAnsi"/>
                <w:spacing w:val="-3"/>
                <w:sz w:val="20"/>
                <w:szCs w:val="20"/>
              </w:rPr>
              <w:t>.</w:t>
            </w:r>
          </w:p>
        </w:tc>
      </w:tr>
      <w:tr w:rsidR="00D243BA" w:rsidRPr="005F2645" w14:paraId="6A9DA02A" w14:textId="77777777" w:rsidTr="00CC6BDC">
        <w:tc>
          <w:tcPr>
            <w:tcW w:w="9493" w:type="dxa"/>
          </w:tcPr>
          <w:p w14:paraId="75A23379" w14:textId="0ED95849" w:rsidR="00D243BA" w:rsidRPr="005F2645" w:rsidRDefault="00C4305E" w:rsidP="00D243BA">
            <w:pPr>
              <w:tabs>
                <w:tab w:val="center" w:pos="4513"/>
                <w:tab w:val="right" w:pos="9026"/>
              </w:tabs>
              <w:spacing w:after="120"/>
              <w:rPr>
                <w:rFonts w:asciiTheme="majorHAnsi" w:eastAsia="Calibri" w:hAnsiTheme="majorHAnsi" w:cstheme="majorHAnsi"/>
                <w:sz w:val="20"/>
                <w:szCs w:val="20"/>
              </w:rPr>
            </w:pPr>
            <w:r>
              <w:rPr>
                <w:rFonts w:asciiTheme="majorHAnsi" w:eastAsia="Calibri" w:hAnsiTheme="majorHAnsi" w:cstheme="majorHAnsi"/>
                <w:sz w:val="20"/>
                <w:szCs w:val="20"/>
              </w:rPr>
              <w:t>The ability to lead effective meetings and produce written material to a high standard.</w:t>
            </w:r>
          </w:p>
        </w:tc>
      </w:tr>
      <w:tr w:rsidR="00D243BA" w:rsidRPr="005F2645" w14:paraId="4319E00E" w14:textId="77777777" w:rsidTr="00CC6BDC">
        <w:tc>
          <w:tcPr>
            <w:tcW w:w="9493" w:type="dxa"/>
          </w:tcPr>
          <w:p w14:paraId="3C166B29" w14:textId="16D525D0" w:rsidR="00D243BA" w:rsidRPr="005F2645" w:rsidRDefault="00AA002F" w:rsidP="00D243BA">
            <w:pPr>
              <w:tabs>
                <w:tab w:val="center" w:pos="4513"/>
                <w:tab w:val="right" w:pos="9026"/>
              </w:tabs>
              <w:spacing w:after="120"/>
              <w:rPr>
                <w:rFonts w:asciiTheme="majorHAnsi" w:eastAsia="Calibri" w:hAnsiTheme="majorHAnsi" w:cstheme="majorHAnsi"/>
                <w:sz w:val="20"/>
                <w:szCs w:val="20"/>
              </w:rPr>
            </w:pPr>
            <w:r w:rsidRPr="005F2645">
              <w:rPr>
                <w:rFonts w:asciiTheme="majorHAnsi" w:eastAsia="Calibri" w:hAnsiTheme="majorHAnsi" w:cstheme="majorHAnsi"/>
                <w:sz w:val="20"/>
                <w:szCs w:val="20"/>
              </w:rPr>
              <w:t>Knowledge and experience of current law relating to Health and Safety, guidance and standards of best practice. The ability to interpret associated legislation.</w:t>
            </w:r>
          </w:p>
        </w:tc>
      </w:tr>
      <w:tr w:rsidR="00D243BA" w:rsidRPr="005F2645" w14:paraId="27B1B465" w14:textId="77777777" w:rsidTr="00CC6BDC">
        <w:tc>
          <w:tcPr>
            <w:tcW w:w="9493" w:type="dxa"/>
          </w:tcPr>
          <w:p w14:paraId="314E6627" w14:textId="352740E3" w:rsidR="00D243BA" w:rsidRPr="005F2645" w:rsidRDefault="00AA002F" w:rsidP="00D243BA">
            <w:pPr>
              <w:tabs>
                <w:tab w:val="center" w:pos="4513"/>
                <w:tab w:val="right" w:pos="9026"/>
              </w:tabs>
              <w:spacing w:after="120"/>
              <w:rPr>
                <w:rFonts w:asciiTheme="majorHAnsi" w:eastAsia="Calibri" w:hAnsiTheme="majorHAnsi" w:cstheme="majorHAnsi"/>
                <w:sz w:val="20"/>
                <w:szCs w:val="20"/>
              </w:rPr>
            </w:pPr>
            <w:r w:rsidRPr="005F2645">
              <w:rPr>
                <w:rFonts w:asciiTheme="majorHAnsi" w:eastAsia="Calibri" w:hAnsiTheme="majorHAnsi" w:cstheme="majorHAnsi"/>
                <w:sz w:val="20"/>
                <w:szCs w:val="20"/>
              </w:rPr>
              <w:t>Experience in undertaking complex and sensitive investigations</w:t>
            </w:r>
          </w:p>
        </w:tc>
      </w:tr>
      <w:tr w:rsidR="00C4305E" w:rsidRPr="005F2645" w14:paraId="22E3B633" w14:textId="77777777" w:rsidTr="00CC6BDC">
        <w:tc>
          <w:tcPr>
            <w:tcW w:w="9493" w:type="dxa"/>
          </w:tcPr>
          <w:p w14:paraId="13258ECB" w14:textId="45C8DA59" w:rsidR="00C4305E" w:rsidRPr="00C4305E" w:rsidRDefault="00C4305E" w:rsidP="00C4305E">
            <w:pPr>
              <w:tabs>
                <w:tab w:val="center" w:pos="4513"/>
                <w:tab w:val="right" w:pos="9026"/>
              </w:tabs>
              <w:spacing w:after="120"/>
              <w:rPr>
                <w:rFonts w:asciiTheme="majorHAnsi" w:eastAsia="Calibri" w:hAnsiTheme="majorHAnsi" w:cstheme="majorHAnsi"/>
                <w:sz w:val="20"/>
                <w:szCs w:val="20"/>
              </w:rPr>
            </w:pPr>
            <w:r w:rsidRPr="00C4305E">
              <w:rPr>
                <w:rFonts w:asciiTheme="majorHAnsi" w:hAnsiTheme="majorHAnsi" w:cstheme="majorHAnsi"/>
                <w:sz w:val="20"/>
                <w:szCs w:val="20"/>
              </w:rPr>
              <w:t>Financial awareness and budgetary management skills involving expenditure forecasting, procurement and efficiency identification.</w:t>
            </w:r>
          </w:p>
        </w:tc>
      </w:tr>
      <w:tr w:rsidR="00BA3C81" w:rsidRPr="005F2645" w14:paraId="44D5A8AB" w14:textId="77777777" w:rsidTr="00CC6BDC">
        <w:tc>
          <w:tcPr>
            <w:tcW w:w="9493" w:type="dxa"/>
          </w:tcPr>
          <w:p w14:paraId="44492322" w14:textId="66806E07" w:rsidR="00BA3C81" w:rsidRPr="005F2645" w:rsidRDefault="00BA3C81" w:rsidP="00BA3C81">
            <w:pPr>
              <w:tabs>
                <w:tab w:val="center" w:pos="4513"/>
                <w:tab w:val="right" w:pos="9026"/>
              </w:tabs>
              <w:spacing w:after="120"/>
              <w:rPr>
                <w:rFonts w:asciiTheme="majorHAnsi" w:hAnsiTheme="majorHAnsi" w:cstheme="majorHAnsi"/>
                <w:spacing w:val="-3"/>
                <w:sz w:val="20"/>
                <w:szCs w:val="20"/>
              </w:rPr>
            </w:pPr>
            <w:r w:rsidRPr="005F2645">
              <w:rPr>
                <w:rFonts w:asciiTheme="majorHAnsi" w:hAnsiTheme="majorHAnsi" w:cstheme="majorHAnsi"/>
                <w:sz w:val="20"/>
                <w:szCs w:val="20"/>
              </w:rPr>
              <w:t>Understand and apply the different levels of compliance required across a multifunctional environment.</w:t>
            </w:r>
          </w:p>
        </w:tc>
      </w:tr>
      <w:tr w:rsidR="00D243BA" w:rsidRPr="005F2645" w14:paraId="4201AB64" w14:textId="77777777" w:rsidTr="00CC6BDC">
        <w:tc>
          <w:tcPr>
            <w:tcW w:w="9493" w:type="dxa"/>
          </w:tcPr>
          <w:p w14:paraId="67625271" w14:textId="394B855F" w:rsidR="00D243BA" w:rsidRPr="005F2645" w:rsidRDefault="00D243BA" w:rsidP="00D243BA">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pacing w:val="-3"/>
                <w:sz w:val="20"/>
                <w:szCs w:val="20"/>
              </w:rPr>
              <w:t>Good organisation</w:t>
            </w:r>
            <w:r w:rsidR="00C4305E">
              <w:rPr>
                <w:rFonts w:asciiTheme="majorHAnsi" w:hAnsiTheme="majorHAnsi" w:cstheme="majorHAnsi"/>
                <w:spacing w:val="-3"/>
                <w:sz w:val="20"/>
                <w:szCs w:val="20"/>
              </w:rPr>
              <w:t>, forward planning</w:t>
            </w:r>
            <w:r w:rsidRPr="005F2645">
              <w:rPr>
                <w:rFonts w:asciiTheme="majorHAnsi" w:hAnsiTheme="majorHAnsi" w:cstheme="majorHAnsi"/>
                <w:spacing w:val="-3"/>
                <w:sz w:val="20"/>
                <w:szCs w:val="20"/>
              </w:rPr>
              <w:t xml:space="preserve"> </w:t>
            </w:r>
            <w:r w:rsidR="00BA3C81" w:rsidRPr="005F2645">
              <w:rPr>
                <w:rFonts w:asciiTheme="majorHAnsi" w:hAnsiTheme="majorHAnsi" w:cstheme="majorHAnsi"/>
                <w:spacing w:val="-3"/>
                <w:sz w:val="20"/>
                <w:szCs w:val="20"/>
              </w:rPr>
              <w:t xml:space="preserve">and time management </w:t>
            </w:r>
            <w:r w:rsidRPr="005F2645">
              <w:rPr>
                <w:rFonts w:asciiTheme="majorHAnsi" w:hAnsiTheme="majorHAnsi" w:cstheme="majorHAnsi"/>
                <w:spacing w:val="-3"/>
                <w:sz w:val="20"/>
                <w:szCs w:val="20"/>
              </w:rPr>
              <w:t>skills</w:t>
            </w:r>
            <w:r w:rsidR="00C4305E">
              <w:rPr>
                <w:rFonts w:asciiTheme="majorHAnsi" w:hAnsiTheme="majorHAnsi" w:cstheme="majorHAnsi"/>
                <w:spacing w:val="-3"/>
                <w:sz w:val="20"/>
                <w:szCs w:val="20"/>
              </w:rPr>
              <w:t xml:space="preserve"> including the efficient use of MS Office products.</w:t>
            </w:r>
            <w:r w:rsidRPr="005F2645">
              <w:rPr>
                <w:rFonts w:asciiTheme="majorHAnsi" w:hAnsiTheme="majorHAnsi" w:cstheme="majorHAnsi"/>
                <w:spacing w:val="-3"/>
                <w:sz w:val="20"/>
                <w:szCs w:val="20"/>
              </w:rPr>
              <w:t xml:space="preserve"> </w:t>
            </w:r>
          </w:p>
        </w:tc>
      </w:tr>
      <w:tr w:rsidR="00D243BA" w:rsidRPr="005F2645" w14:paraId="4BAA1080" w14:textId="77777777" w:rsidTr="00CC6BDC">
        <w:tc>
          <w:tcPr>
            <w:tcW w:w="9493" w:type="dxa"/>
          </w:tcPr>
          <w:p w14:paraId="535DAC5B" w14:textId="72D6F473" w:rsidR="00D243BA" w:rsidRPr="005F2645" w:rsidRDefault="00D243BA" w:rsidP="00D243BA">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pacing w:val="-3"/>
                <w:sz w:val="20"/>
                <w:szCs w:val="20"/>
              </w:rPr>
              <w:t xml:space="preserve">Able to comprehend, evaluate and report on information. </w:t>
            </w:r>
          </w:p>
        </w:tc>
      </w:tr>
      <w:tr w:rsidR="00C4305E" w:rsidRPr="005F2645" w14:paraId="68D034EC" w14:textId="77777777" w:rsidTr="00CC6BDC">
        <w:tc>
          <w:tcPr>
            <w:tcW w:w="9493" w:type="dxa"/>
          </w:tcPr>
          <w:p w14:paraId="43A695DE" w14:textId="3B6CCFCC" w:rsidR="00C4305E" w:rsidRPr="005F2645" w:rsidRDefault="00C4305E" w:rsidP="00D243BA">
            <w:pPr>
              <w:tabs>
                <w:tab w:val="center" w:pos="4513"/>
                <w:tab w:val="right" w:pos="9026"/>
              </w:tabs>
              <w:spacing w:after="120"/>
              <w:rPr>
                <w:rFonts w:asciiTheme="majorHAnsi" w:hAnsiTheme="majorHAnsi" w:cstheme="majorHAnsi"/>
                <w:spacing w:val="-3"/>
                <w:sz w:val="20"/>
                <w:szCs w:val="20"/>
              </w:rPr>
            </w:pPr>
            <w:r w:rsidRPr="00C4305E">
              <w:rPr>
                <w:rFonts w:asciiTheme="majorHAnsi" w:hAnsiTheme="majorHAnsi" w:cstheme="majorHAnsi"/>
                <w:spacing w:val="-3"/>
                <w:sz w:val="20"/>
                <w:szCs w:val="20"/>
              </w:rPr>
              <w:t>Ability to prioritise health and safety issues in line with risk management principles.</w:t>
            </w:r>
          </w:p>
        </w:tc>
      </w:tr>
      <w:tr w:rsidR="00D243BA" w:rsidRPr="005F2645" w14:paraId="1D491305" w14:textId="77777777" w:rsidTr="00CC6BDC">
        <w:tc>
          <w:tcPr>
            <w:tcW w:w="9493" w:type="dxa"/>
          </w:tcPr>
          <w:p w14:paraId="5647D87D" w14:textId="4F830567" w:rsidR="00D243BA" w:rsidRPr="005F2645" w:rsidRDefault="00D243BA" w:rsidP="00D243BA">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pacing w:val="-3"/>
                <w:sz w:val="20"/>
                <w:szCs w:val="20"/>
              </w:rPr>
              <w:t>Supportive, logical, attentive to detail, enquiring, flexible, able to work without direct supervision.</w:t>
            </w:r>
          </w:p>
        </w:tc>
      </w:tr>
      <w:tr w:rsidR="00D243BA" w:rsidRPr="005F2645" w14:paraId="10E60DB5" w14:textId="77777777" w:rsidTr="00CC6BDC">
        <w:tc>
          <w:tcPr>
            <w:tcW w:w="9493" w:type="dxa"/>
          </w:tcPr>
          <w:p w14:paraId="176B77F7" w14:textId="0D8927B5" w:rsidR="00D243BA" w:rsidRPr="005F2645" w:rsidRDefault="00D243BA" w:rsidP="00D243BA">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pacing w:val="-3"/>
                <w:sz w:val="20"/>
                <w:szCs w:val="20"/>
              </w:rPr>
              <w:t>Prepared to work as part of a team and undertake tasks, on occasions, outside normal hours.</w:t>
            </w:r>
          </w:p>
        </w:tc>
      </w:tr>
      <w:tr w:rsidR="00F84C6F" w:rsidRPr="005F2645" w14:paraId="797F99F2" w14:textId="77777777" w:rsidTr="00CC6BDC">
        <w:tc>
          <w:tcPr>
            <w:tcW w:w="9493" w:type="dxa"/>
          </w:tcPr>
          <w:p w14:paraId="5AC2AD4F" w14:textId="3B8D74A3" w:rsidR="00F84C6F" w:rsidRPr="005F2645" w:rsidRDefault="00F84C6F" w:rsidP="005F57B8">
            <w:pPr>
              <w:tabs>
                <w:tab w:val="center" w:pos="4513"/>
                <w:tab w:val="right" w:pos="9026"/>
              </w:tabs>
              <w:spacing w:after="120"/>
              <w:rPr>
                <w:rFonts w:asciiTheme="majorHAnsi" w:hAnsiTheme="majorHAnsi" w:cstheme="majorHAnsi"/>
                <w:spacing w:val="-3"/>
                <w:sz w:val="20"/>
                <w:szCs w:val="20"/>
              </w:rPr>
            </w:pPr>
            <w:r w:rsidRPr="005F2645">
              <w:rPr>
                <w:rFonts w:asciiTheme="majorHAnsi" w:hAnsiTheme="majorHAnsi" w:cstheme="majorHAnsi"/>
                <w:spacing w:val="-3"/>
                <w:sz w:val="20"/>
                <w:szCs w:val="20"/>
              </w:rPr>
              <w:t xml:space="preserve">Excellent interpersonal </w:t>
            </w:r>
            <w:r w:rsidR="005F57B8" w:rsidRPr="005F2645">
              <w:rPr>
                <w:rFonts w:asciiTheme="majorHAnsi" w:hAnsiTheme="majorHAnsi" w:cstheme="majorHAnsi"/>
                <w:spacing w:val="-3"/>
                <w:sz w:val="20"/>
                <w:szCs w:val="20"/>
              </w:rPr>
              <w:t>and training delivery skills</w:t>
            </w:r>
            <w:r w:rsidRPr="005F2645">
              <w:rPr>
                <w:rFonts w:asciiTheme="majorHAnsi" w:hAnsiTheme="majorHAnsi" w:cstheme="majorHAnsi"/>
                <w:spacing w:val="-3"/>
                <w:sz w:val="20"/>
                <w:szCs w:val="20"/>
              </w:rPr>
              <w:t>.</w:t>
            </w:r>
          </w:p>
        </w:tc>
      </w:tr>
      <w:tr w:rsidR="00F84C6F" w:rsidRPr="005F2645" w14:paraId="33ADA75D" w14:textId="77777777" w:rsidTr="00CC6BDC">
        <w:tc>
          <w:tcPr>
            <w:tcW w:w="9493" w:type="dxa"/>
          </w:tcPr>
          <w:p w14:paraId="64A89D76" w14:textId="61DA9595" w:rsidR="00F84C6F" w:rsidRPr="005F2645" w:rsidRDefault="00F84C6F" w:rsidP="00F84C6F">
            <w:pPr>
              <w:tabs>
                <w:tab w:val="center" w:pos="4513"/>
                <w:tab w:val="right" w:pos="9026"/>
              </w:tabs>
              <w:spacing w:after="120"/>
              <w:contextualSpacing/>
              <w:jc w:val="both"/>
              <w:rPr>
                <w:rFonts w:asciiTheme="majorHAnsi" w:eastAsia="Calibri" w:hAnsiTheme="majorHAnsi" w:cstheme="majorHAnsi"/>
                <w:sz w:val="20"/>
                <w:szCs w:val="20"/>
              </w:rPr>
            </w:pPr>
            <w:r w:rsidRPr="005F2645">
              <w:rPr>
                <w:rFonts w:asciiTheme="majorHAnsi" w:hAnsiTheme="majorHAnsi" w:cstheme="majorHAnsi"/>
                <w:spacing w:val="-3"/>
                <w:sz w:val="20"/>
                <w:szCs w:val="20"/>
              </w:rPr>
              <w:t xml:space="preserve">Able to communicate effectively </w:t>
            </w:r>
            <w:r w:rsidR="00C4305E">
              <w:rPr>
                <w:rFonts w:asciiTheme="majorHAnsi" w:hAnsiTheme="majorHAnsi" w:cstheme="majorHAnsi"/>
                <w:spacing w:val="-3"/>
                <w:sz w:val="20"/>
                <w:szCs w:val="20"/>
              </w:rPr>
              <w:t xml:space="preserve">and impart information </w:t>
            </w:r>
            <w:r w:rsidRPr="005F2645">
              <w:rPr>
                <w:rFonts w:asciiTheme="majorHAnsi" w:hAnsiTheme="majorHAnsi" w:cstheme="majorHAnsi"/>
                <w:spacing w:val="-3"/>
                <w:sz w:val="20"/>
                <w:szCs w:val="20"/>
              </w:rPr>
              <w:t>in the workplace, both verbally and in writing.</w:t>
            </w:r>
          </w:p>
        </w:tc>
      </w:tr>
      <w:tr w:rsidR="00F84C6F" w:rsidRPr="005F2645" w14:paraId="4A371F63" w14:textId="77777777" w:rsidTr="00CC6BDC">
        <w:tc>
          <w:tcPr>
            <w:tcW w:w="9493" w:type="dxa"/>
          </w:tcPr>
          <w:p w14:paraId="27FA590D" w14:textId="47B902A1" w:rsidR="00F84C6F" w:rsidRPr="005F2645" w:rsidRDefault="00F84C6F" w:rsidP="00F84C6F">
            <w:pPr>
              <w:tabs>
                <w:tab w:val="center" w:pos="4513"/>
                <w:tab w:val="right" w:pos="9026"/>
              </w:tabs>
              <w:spacing w:after="120"/>
              <w:jc w:val="both"/>
              <w:rPr>
                <w:rFonts w:asciiTheme="majorHAnsi" w:eastAsia="Calibri" w:hAnsiTheme="majorHAnsi" w:cstheme="majorHAnsi"/>
                <w:b/>
                <w:sz w:val="20"/>
                <w:szCs w:val="20"/>
              </w:rPr>
            </w:pPr>
            <w:r w:rsidRPr="005F2645">
              <w:rPr>
                <w:rFonts w:asciiTheme="majorHAnsi" w:hAnsiTheme="majorHAnsi" w:cstheme="majorHAnsi"/>
                <w:spacing w:val="-3"/>
                <w:sz w:val="20"/>
                <w:szCs w:val="20"/>
              </w:rPr>
              <w:t>Able to effectively impart information to others.</w:t>
            </w:r>
          </w:p>
        </w:tc>
      </w:tr>
      <w:tr w:rsidR="00F84C6F" w:rsidRPr="005F2645" w14:paraId="1F9F3F90" w14:textId="77777777" w:rsidTr="00CC6BDC">
        <w:tc>
          <w:tcPr>
            <w:tcW w:w="9493" w:type="dxa"/>
          </w:tcPr>
          <w:p w14:paraId="65844D88" w14:textId="28F5D9C4" w:rsidR="00F84C6F" w:rsidRPr="005F2645" w:rsidRDefault="00370A10" w:rsidP="00F84C6F">
            <w:pPr>
              <w:tabs>
                <w:tab w:val="center" w:pos="4513"/>
                <w:tab w:val="right" w:pos="9026"/>
              </w:tabs>
              <w:spacing w:after="120"/>
              <w:rPr>
                <w:rFonts w:asciiTheme="majorHAnsi" w:eastAsia="Calibri" w:hAnsiTheme="majorHAnsi" w:cstheme="majorHAnsi"/>
                <w:sz w:val="20"/>
                <w:szCs w:val="20"/>
              </w:rPr>
            </w:pPr>
            <w:r w:rsidRPr="005F2645">
              <w:rPr>
                <w:rFonts w:asciiTheme="majorHAnsi" w:eastAsia="Calibri" w:hAnsiTheme="majorHAnsi" w:cstheme="majorHAnsi"/>
                <w:sz w:val="20"/>
                <w:szCs w:val="20"/>
              </w:rPr>
              <w:t>Full UK Driving Licence</w:t>
            </w:r>
          </w:p>
        </w:tc>
      </w:tr>
      <w:tr w:rsidR="00370A10" w:rsidRPr="005F2645" w14:paraId="74F08AD3" w14:textId="77777777" w:rsidTr="00CC6BDC">
        <w:tc>
          <w:tcPr>
            <w:tcW w:w="9493" w:type="dxa"/>
          </w:tcPr>
          <w:p w14:paraId="3B563308" w14:textId="6FD69DCC" w:rsidR="00370A10" w:rsidRPr="005F2645" w:rsidRDefault="00370A10" w:rsidP="00370A10">
            <w:pPr>
              <w:tabs>
                <w:tab w:val="center" w:pos="4513"/>
                <w:tab w:val="right" w:pos="9026"/>
              </w:tabs>
              <w:spacing w:after="120"/>
              <w:rPr>
                <w:rFonts w:asciiTheme="majorHAnsi" w:eastAsia="Calibri" w:hAnsiTheme="majorHAnsi" w:cstheme="majorHAnsi"/>
                <w:sz w:val="20"/>
                <w:szCs w:val="20"/>
              </w:rPr>
            </w:pPr>
            <w:r w:rsidRPr="005F2645">
              <w:rPr>
                <w:rFonts w:asciiTheme="majorHAnsi" w:eastAsia="Calibri" w:hAnsiTheme="majorHAnsi" w:cstheme="majorHAnsi"/>
                <w:b/>
                <w:sz w:val="20"/>
                <w:szCs w:val="20"/>
              </w:rPr>
              <w:t>Desirable criteria for the post</w:t>
            </w:r>
          </w:p>
        </w:tc>
      </w:tr>
      <w:tr w:rsidR="00C4305E" w:rsidRPr="005F2645" w14:paraId="6DC98B99" w14:textId="77777777" w:rsidTr="00CC6BDC">
        <w:tc>
          <w:tcPr>
            <w:tcW w:w="9493" w:type="dxa"/>
          </w:tcPr>
          <w:p w14:paraId="289EC3C8" w14:textId="4A29432F" w:rsidR="00C4305E" w:rsidRDefault="00C4305E" w:rsidP="00370A10">
            <w:pPr>
              <w:tabs>
                <w:tab w:val="center" w:pos="4513"/>
                <w:tab w:val="right" w:pos="9026"/>
              </w:tabs>
              <w:spacing w:after="120"/>
              <w:rPr>
                <w:rFonts w:asciiTheme="majorHAnsi" w:hAnsiTheme="majorHAnsi" w:cstheme="majorHAnsi"/>
                <w:spacing w:val="-3"/>
                <w:sz w:val="20"/>
                <w:szCs w:val="20"/>
              </w:rPr>
            </w:pPr>
            <w:r w:rsidRPr="00C4305E">
              <w:rPr>
                <w:rFonts w:asciiTheme="majorHAnsi" w:hAnsiTheme="majorHAnsi" w:cstheme="majorHAnsi"/>
                <w:spacing w:val="-3"/>
                <w:sz w:val="20"/>
                <w:szCs w:val="20"/>
              </w:rPr>
              <w:t>Chartered membership of IOSH</w:t>
            </w:r>
          </w:p>
        </w:tc>
      </w:tr>
      <w:tr w:rsidR="00AA002F" w:rsidRPr="005F2645" w14:paraId="3D0CA892" w14:textId="77777777" w:rsidTr="00CC6BDC">
        <w:tc>
          <w:tcPr>
            <w:tcW w:w="9493" w:type="dxa"/>
          </w:tcPr>
          <w:p w14:paraId="0728A348" w14:textId="55D5C29B" w:rsidR="00AA002F" w:rsidRPr="005F2645" w:rsidRDefault="00AA002F" w:rsidP="00370A10">
            <w:pPr>
              <w:tabs>
                <w:tab w:val="center" w:pos="4513"/>
                <w:tab w:val="right" w:pos="9026"/>
              </w:tabs>
              <w:spacing w:after="120"/>
              <w:rPr>
                <w:rFonts w:asciiTheme="majorHAnsi" w:hAnsiTheme="majorHAnsi" w:cstheme="majorHAnsi"/>
                <w:spacing w:val="-3"/>
                <w:sz w:val="20"/>
                <w:szCs w:val="20"/>
              </w:rPr>
            </w:pPr>
            <w:r w:rsidRPr="005F2645">
              <w:rPr>
                <w:rFonts w:asciiTheme="majorHAnsi" w:hAnsiTheme="majorHAnsi" w:cstheme="majorHAnsi"/>
                <w:spacing w:val="-3"/>
                <w:sz w:val="20"/>
                <w:szCs w:val="20"/>
              </w:rPr>
              <w:t>Comprehensive knowledge of the land based sector and experience of working with stakeholder industries.</w:t>
            </w:r>
          </w:p>
        </w:tc>
      </w:tr>
      <w:tr w:rsidR="00AA002F" w:rsidRPr="005F2645" w14:paraId="634843A4" w14:textId="77777777" w:rsidTr="00CC6BDC">
        <w:tc>
          <w:tcPr>
            <w:tcW w:w="9493" w:type="dxa"/>
          </w:tcPr>
          <w:p w14:paraId="47535748" w14:textId="5B350D03" w:rsidR="00AA002F" w:rsidRPr="005F2645" w:rsidRDefault="00AA002F" w:rsidP="00370A10">
            <w:pPr>
              <w:tabs>
                <w:tab w:val="center" w:pos="4513"/>
                <w:tab w:val="right" w:pos="9026"/>
              </w:tabs>
              <w:spacing w:after="120"/>
              <w:rPr>
                <w:rFonts w:asciiTheme="majorHAnsi" w:hAnsiTheme="majorHAnsi" w:cstheme="majorHAnsi"/>
                <w:spacing w:val="-3"/>
                <w:sz w:val="20"/>
                <w:szCs w:val="20"/>
              </w:rPr>
            </w:pPr>
            <w:r w:rsidRPr="005F2645">
              <w:rPr>
                <w:rFonts w:asciiTheme="majorHAnsi" w:hAnsiTheme="majorHAnsi" w:cstheme="majorHAnsi"/>
                <w:spacing w:val="-3"/>
                <w:sz w:val="20"/>
                <w:szCs w:val="20"/>
              </w:rPr>
              <w:lastRenderedPageBreak/>
              <w:t>Experience of managing safety in an educational setting.</w:t>
            </w:r>
          </w:p>
        </w:tc>
      </w:tr>
      <w:tr w:rsidR="00370A10" w:rsidRPr="005F2645" w14:paraId="7909A413" w14:textId="77777777" w:rsidTr="00CC6BDC">
        <w:tc>
          <w:tcPr>
            <w:tcW w:w="9493" w:type="dxa"/>
          </w:tcPr>
          <w:p w14:paraId="33F27F47" w14:textId="503DDE42" w:rsidR="00370A10" w:rsidRPr="005F2645" w:rsidRDefault="00370A10" w:rsidP="00370A10">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pacing w:val="-3"/>
                <w:sz w:val="20"/>
                <w:szCs w:val="20"/>
              </w:rPr>
              <w:t>Working knowledge of current Health &amp; Safety legislation relating to the land based sector</w:t>
            </w:r>
          </w:p>
        </w:tc>
      </w:tr>
      <w:tr w:rsidR="00AA002F" w:rsidRPr="005F2645" w14:paraId="4B4EB38B" w14:textId="77777777" w:rsidTr="00CC6BDC">
        <w:tc>
          <w:tcPr>
            <w:tcW w:w="9493" w:type="dxa"/>
          </w:tcPr>
          <w:p w14:paraId="3166AEDA" w14:textId="55C24C9D" w:rsidR="00AA002F" w:rsidRPr="005F2645" w:rsidRDefault="00AA002F" w:rsidP="00AA002F">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z w:val="20"/>
                <w:szCs w:val="20"/>
              </w:rPr>
              <w:t>Experience of high level engagement with key public authorities such as the HSE, EA and emergency services.</w:t>
            </w:r>
          </w:p>
        </w:tc>
      </w:tr>
      <w:tr w:rsidR="00370A10" w:rsidRPr="005F2645" w14:paraId="532B20F9" w14:textId="77777777" w:rsidTr="00CC6BDC">
        <w:tc>
          <w:tcPr>
            <w:tcW w:w="9493" w:type="dxa"/>
          </w:tcPr>
          <w:p w14:paraId="16F86AEF" w14:textId="66CF99D4" w:rsidR="00370A10" w:rsidRPr="005F2645" w:rsidRDefault="00AA002F" w:rsidP="00370A10">
            <w:pPr>
              <w:tabs>
                <w:tab w:val="center" w:pos="4513"/>
                <w:tab w:val="right" w:pos="9026"/>
              </w:tabs>
              <w:spacing w:after="120"/>
              <w:rPr>
                <w:rFonts w:asciiTheme="majorHAnsi" w:eastAsia="Calibri" w:hAnsiTheme="majorHAnsi" w:cstheme="majorHAnsi"/>
                <w:sz w:val="20"/>
                <w:szCs w:val="20"/>
              </w:rPr>
            </w:pPr>
            <w:r w:rsidRPr="005F2645">
              <w:rPr>
                <w:rFonts w:asciiTheme="majorHAnsi" w:eastAsia="Calibri" w:hAnsiTheme="majorHAnsi" w:cstheme="majorHAnsi"/>
                <w:sz w:val="20"/>
                <w:szCs w:val="20"/>
              </w:rPr>
              <w:t>Risk assessment t</w:t>
            </w:r>
            <w:r w:rsidR="00370A10" w:rsidRPr="005F2645">
              <w:rPr>
                <w:rFonts w:asciiTheme="majorHAnsi" w:eastAsia="Calibri" w:hAnsiTheme="majorHAnsi" w:cstheme="majorHAnsi"/>
                <w:sz w:val="20"/>
                <w:szCs w:val="20"/>
              </w:rPr>
              <w:t>raining qualification</w:t>
            </w:r>
          </w:p>
        </w:tc>
      </w:tr>
      <w:tr w:rsidR="00370A10" w:rsidRPr="005F2645" w14:paraId="6B62A0FD" w14:textId="77777777" w:rsidTr="00CC6BDC">
        <w:tc>
          <w:tcPr>
            <w:tcW w:w="9493" w:type="dxa"/>
          </w:tcPr>
          <w:p w14:paraId="3AC324AC" w14:textId="263108B5" w:rsidR="00370A10" w:rsidRPr="005F2645" w:rsidRDefault="00370A10" w:rsidP="00370A10">
            <w:pPr>
              <w:tabs>
                <w:tab w:val="center" w:pos="4513"/>
                <w:tab w:val="right" w:pos="9026"/>
              </w:tabs>
              <w:spacing w:after="120"/>
              <w:rPr>
                <w:rFonts w:asciiTheme="majorHAnsi" w:eastAsia="Calibri" w:hAnsiTheme="majorHAnsi" w:cstheme="majorHAnsi"/>
                <w:sz w:val="20"/>
                <w:szCs w:val="20"/>
              </w:rPr>
            </w:pPr>
            <w:r w:rsidRPr="005F2645">
              <w:rPr>
                <w:rFonts w:asciiTheme="majorHAnsi" w:hAnsiTheme="majorHAnsi" w:cstheme="majorHAnsi"/>
                <w:spacing w:val="-3"/>
                <w:sz w:val="20"/>
                <w:szCs w:val="20"/>
              </w:rPr>
              <w:t xml:space="preserve">Ability to recognise wider corporate needs in relation to service delivery. </w:t>
            </w:r>
          </w:p>
        </w:tc>
      </w:tr>
    </w:tbl>
    <w:p w14:paraId="429648FC" w14:textId="77777777" w:rsidR="00EE2547" w:rsidRPr="005F2645" w:rsidRDefault="00EE2547" w:rsidP="009205E0">
      <w:pPr>
        <w:tabs>
          <w:tab w:val="left" w:pos="-720"/>
          <w:tab w:val="left" w:pos="0"/>
        </w:tabs>
        <w:spacing w:after="0" w:line="240" w:lineRule="auto"/>
        <w:jc w:val="both"/>
        <w:rPr>
          <w:rFonts w:asciiTheme="majorHAnsi" w:eastAsia="Calibri" w:hAnsiTheme="majorHAnsi" w:cstheme="majorHAnsi"/>
          <w:b/>
          <w:sz w:val="20"/>
          <w:szCs w:val="20"/>
        </w:rPr>
      </w:pPr>
    </w:p>
    <w:p w14:paraId="1A7AC337" w14:textId="77777777" w:rsidR="00EE2547" w:rsidRPr="005F2645" w:rsidRDefault="00EE2547" w:rsidP="009205E0">
      <w:pPr>
        <w:tabs>
          <w:tab w:val="left" w:pos="-720"/>
          <w:tab w:val="left" w:pos="0"/>
        </w:tabs>
        <w:spacing w:after="0" w:line="240" w:lineRule="auto"/>
        <w:jc w:val="both"/>
        <w:rPr>
          <w:rFonts w:asciiTheme="majorHAnsi" w:eastAsia="Calibri" w:hAnsiTheme="majorHAnsi" w:cstheme="majorHAnsi"/>
          <w:b/>
          <w:sz w:val="20"/>
          <w:szCs w:val="20"/>
        </w:rPr>
      </w:pPr>
    </w:p>
    <w:p w14:paraId="7D1113C2" w14:textId="77777777" w:rsidR="009205E0" w:rsidRPr="005F2645" w:rsidRDefault="009205E0" w:rsidP="009205E0">
      <w:pPr>
        <w:tabs>
          <w:tab w:val="left" w:pos="-720"/>
          <w:tab w:val="left" w:pos="0"/>
        </w:tabs>
        <w:spacing w:after="0" w:line="240" w:lineRule="auto"/>
        <w:jc w:val="both"/>
        <w:rPr>
          <w:rFonts w:asciiTheme="majorHAnsi" w:eastAsia="Calibri" w:hAnsiTheme="majorHAnsi" w:cstheme="majorHAnsi"/>
          <w:sz w:val="20"/>
          <w:szCs w:val="20"/>
        </w:rPr>
      </w:pPr>
      <w:r w:rsidRPr="005F2645">
        <w:rPr>
          <w:rFonts w:asciiTheme="majorHAnsi" w:eastAsia="Calibri" w:hAnsiTheme="majorHAnsi" w:cstheme="majorHAnsi"/>
          <w:b/>
          <w:sz w:val="20"/>
          <w:szCs w:val="20"/>
        </w:rPr>
        <w:t>CONDITIONS OF EMPLOYMENT</w:t>
      </w:r>
    </w:p>
    <w:p w14:paraId="132FF6E9" w14:textId="77777777" w:rsidR="009205E0" w:rsidRPr="005F2645" w:rsidRDefault="009205E0" w:rsidP="009205E0">
      <w:pPr>
        <w:spacing w:after="0" w:line="240" w:lineRule="auto"/>
        <w:contextualSpacing/>
        <w:jc w:val="both"/>
        <w:rPr>
          <w:rFonts w:asciiTheme="majorHAnsi" w:eastAsia="Times New Roman" w:hAnsiTheme="majorHAnsi" w:cstheme="majorHAnsi"/>
          <w:sz w:val="20"/>
          <w:szCs w:val="20"/>
          <w:u w:val="single"/>
        </w:rPr>
      </w:pPr>
    </w:p>
    <w:p w14:paraId="060DA782" w14:textId="77777777" w:rsidR="009205E0" w:rsidRPr="005F2645" w:rsidRDefault="009205E0" w:rsidP="009205E0">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5F2645">
        <w:rPr>
          <w:rFonts w:asciiTheme="majorHAnsi" w:eastAsia="Calibri" w:hAnsiTheme="majorHAnsi" w:cstheme="majorHAnsi"/>
          <w:b/>
          <w:bCs/>
          <w:sz w:val="20"/>
          <w:szCs w:val="20"/>
        </w:rPr>
        <w:t>Working Hours</w:t>
      </w:r>
    </w:p>
    <w:p w14:paraId="54DFE64A" w14:textId="77777777" w:rsidR="009205E0" w:rsidRPr="005F2645" w:rsidRDefault="009205E0" w:rsidP="009205E0">
      <w:pPr>
        <w:spacing w:after="0" w:line="240" w:lineRule="auto"/>
        <w:contextualSpacing/>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Basic working hours are from 08.30 to 17.00 Monday to Friday but some flexibility will be required to meet the needs of the business. This is an all year round post. There will be some evening and weekend working required to support faculty activities, and whole college recruitment and promotional events.</w:t>
      </w:r>
    </w:p>
    <w:p w14:paraId="2C928A56" w14:textId="77777777" w:rsidR="009205E0" w:rsidRPr="005F2645" w:rsidRDefault="009205E0" w:rsidP="009205E0">
      <w:pPr>
        <w:tabs>
          <w:tab w:val="left" w:pos="-720"/>
          <w:tab w:val="left" w:pos="0"/>
          <w:tab w:val="left" w:pos="720"/>
        </w:tabs>
        <w:spacing w:after="0" w:line="240" w:lineRule="auto"/>
        <w:jc w:val="both"/>
        <w:rPr>
          <w:rFonts w:asciiTheme="majorHAnsi" w:eastAsia="Calibri" w:hAnsiTheme="majorHAnsi" w:cstheme="majorHAnsi"/>
          <w:color w:val="FF0000"/>
          <w:sz w:val="20"/>
          <w:szCs w:val="20"/>
        </w:rPr>
      </w:pPr>
    </w:p>
    <w:p w14:paraId="4CE01B27" w14:textId="77777777" w:rsidR="00026AA5" w:rsidRPr="005F2645" w:rsidRDefault="00026AA5" w:rsidP="00026AA5">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5F2645">
        <w:rPr>
          <w:rFonts w:asciiTheme="majorHAnsi" w:eastAsia="Calibri" w:hAnsiTheme="majorHAnsi" w:cstheme="majorHAnsi"/>
          <w:b/>
          <w:bCs/>
          <w:sz w:val="20"/>
          <w:szCs w:val="20"/>
        </w:rPr>
        <w:t>Annual Leave</w:t>
      </w:r>
    </w:p>
    <w:p w14:paraId="4C7E788A" w14:textId="3DAC5AA0" w:rsidR="00026AA5" w:rsidRPr="005F2645" w:rsidRDefault="00026AA5" w:rsidP="00026AA5">
      <w:pPr>
        <w:pStyle w:val="ListParagraph"/>
        <w:ind w:left="0"/>
        <w:rPr>
          <w:rFonts w:asciiTheme="majorHAnsi" w:hAnsiTheme="majorHAnsi" w:cstheme="majorHAnsi"/>
          <w:sz w:val="20"/>
        </w:rPr>
      </w:pPr>
      <w:r w:rsidRPr="005F2645">
        <w:rPr>
          <w:rFonts w:asciiTheme="majorHAnsi" w:hAnsiTheme="majorHAnsi" w:cstheme="majorHAnsi"/>
          <w:sz w:val="20"/>
        </w:rPr>
        <w:t xml:space="preserve">The holiday year is from 1 September - 31 August each year.  The annual leave entitlement for this role is </w:t>
      </w:r>
      <w:r w:rsidR="001851B9" w:rsidRPr="005F2645">
        <w:rPr>
          <w:rFonts w:asciiTheme="majorHAnsi" w:hAnsiTheme="majorHAnsi" w:cstheme="majorHAnsi"/>
          <w:sz w:val="20"/>
        </w:rPr>
        <w:t>26</w:t>
      </w:r>
      <w:r w:rsidRPr="005F2645">
        <w:rPr>
          <w:rFonts w:asciiTheme="majorHAnsi" w:hAnsiTheme="majorHAnsi" w:cstheme="majorHAnsi"/>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5F2645" w:rsidRDefault="00026AA5" w:rsidP="00026AA5">
      <w:pPr>
        <w:pStyle w:val="ListParagraph"/>
        <w:ind w:left="0"/>
        <w:rPr>
          <w:rFonts w:asciiTheme="majorHAnsi" w:hAnsiTheme="majorHAnsi" w:cstheme="majorHAnsi"/>
          <w:sz w:val="20"/>
        </w:rPr>
      </w:pPr>
    </w:p>
    <w:p w14:paraId="67CF93CC" w14:textId="77777777" w:rsidR="00026AA5" w:rsidRPr="005F2645" w:rsidRDefault="00026AA5" w:rsidP="00026AA5">
      <w:pPr>
        <w:tabs>
          <w:tab w:val="left" w:pos="-720"/>
          <w:tab w:val="left" w:pos="0"/>
          <w:tab w:val="left" w:pos="720"/>
        </w:tabs>
        <w:spacing w:after="0" w:line="240" w:lineRule="auto"/>
        <w:ind w:left="1440" w:hanging="1440"/>
        <w:jc w:val="both"/>
        <w:rPr>
          <w:rFonts w:asciiTheme="majorHAnsi" w:hAnsiTheme="majorHAnsi" w:cstheme="majorHAnsi"/>
          <w:b/>
          <w:bCs/>
          <w:sz w:val="20"/>
          <w:szCs w:val="20"/>
        </w:rPr>
      </w:pPr>
      <w:r w:rsidRPr="005F2645">
        <w:rPr>
          <w:rFonts w:asciiTheme="majorHAnsi" w:hAnsiTheme="majorHAnsi" w:cstheme="majorHAnsi"/>
          <w:b/>
          <w:bCs/>
          <w:sz w:val="20"/>
          <w:szCs w:val="20"/>
        </w:rPr>
        <w:t>Continuous Professional Development (CPD)</w:t>
      </w:r>
    </w:p>
    <w:p w14:paraId="2165E9BB" w14:textId="77777777" w:rsidR="00026AA5" w:rsidRPr="005F2645" w:rsidRDefault="00026AA5" w:rsidP="00026AA5">
      <w:pPr>
        <w:pStyle w:val="BodyText"/>
        <w:jc w:val="left"/>
        <w:rPr>
          <w:rFonts w:asciiTheme="majorHAnsi" w:hAnsiTheme="majorHAnsi" w:cstheme="majorHAnsi"/>
          <w:sz w:val="20"/>
        </w:rPr>
      </w:pPr>
      <w:r w:rsidRPr="005F2645">
        <w:rPr>
          <w:rFonts w:asciiTheme="majorHAnsi" w:hAnsiTheme="majorHAnsi" w:cstheme="majorHAnsi"/>
          <w:sz w:val="20"/>
        </w:rPr>
        <w:t xml:space="preserve">This post will be entitled to CPD for industrial updating, personal and professional development.  All CPD must be planned, agreed and booked with your Line Manager.  </w:t>
      </w:r>
    </w:p>
    <w:p w14:paraId="083861AB" w14:textId="77777777" w:rsidR="004129FD" w:rsidRPr="005F2645" w:rsidRDefault="004129FD" w:rsidP="009205E0">
      <w:pPr>
        <w:pStyle w:val="ListParagraph"/>
        <w:ind w:left="0"/>
        <w:rPr>
          <w:rFonts w:asciiTheme="majorHAnsi" w:hAnsiTheme="majorHAnsi" w:cstheme="majorHAnsi"/>
          <w:sz w:val="20"/>
        </w:rPr>
      </w:pPr>
    </w:p>
    <w:p w14:paraId="45B9CCA4" w14:textId="77777777" w:rsidR="009205E0" w:rsidRPr="005F2645" w:rsidRDefault="009205E0" w:rsidP="009205E0">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5F2645">
        <w:rPr>
          <w:rFonts w:asciiTheme="majorHAnsi" w:eastAsia="Calibri" w:hAnsiTheme="majorHAnsi" w:cstheme="majorHAnsi"/>
          <w:b/>
          <w:bCs/>
          <w:sz w:val="20"/>
          <w:szCs w:val="20"/>
        </w:rPr>
        <w:t>Benefits</w:t>
      </w:r>
    </w:p>
    <w:p w14:paraId="03EC98EE" w14:textId="26856964" w:rsidR="009205E0" w:rsidRPr="005F2645" w:rsidRDefault="009205E0" w:rsidP="009205E0">
      <w:pPr>
        <w:spacing w:after="0" w:line="240" w:lineRule="auto"/>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 xml:space="preserve">The candidate appointed to the post will automatically become a member of the </w:t>
      </w:r>
      <w:r w:rsidR="00390DD0" w:rsidRPr="005F2645">
        <w:rPr>
          <w:rFonts w:asciiTheme="majorHAnsi" w:eastAsia="Times New Roman" w:hAnsiTheme="majorHAnsi" w:cstheme="majorHAnsi"/>
          <w:sz w:val="20"/>
          <w:szCs w:val="20"/>
        </w:rPr>
        <w:t>Local Government Pension Scheme</w:t>
      </w:r>
      <w:r w:rsidRPr="005F2645">
        <w:rPr>
          <w:rFonts w:asciiTheme="majorHAnsi" w:eastAsia="Times New Roman" w:hAnsiTheme="majorHAnsi" w:cstheme="majorHAnsi"/>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5F2645" w:rsidRDefault="009205E0" w:rsidP="009205E0">
      <w:pPr>
        <w:spacing w:after="0" w:line="240" w:lineRule="auto"/>
        <w:contextualSpacing/>
        <w:jc w:val="both"/>
        <w:rPr>
          <w:rFonts w:asciiTheme="majorHAnsi" w:eastAsia="Times New Roman" w:hAnsiTheme="majorHAnsi" w:cstheme="majorHAnsi"/>
          <w:color w:val="FF0000"/>
          <w:sz w:val="20"/>
          <w:szCs w:val="20"/>
          <w:u w:val="single"/>
        </w:rPr>
      </w:pPr>
    </w:p>
    <w:p w14:paraId="54C51040" w14:textId="77777777" w:rsidR="009205E0" w:rsidRPr="005F2645" w:rsidRDefault="009205E0" w:rsidP="009205E0">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5F2645">
        <w:rPr>
          <w:rFonts w:asciiTheme="majorHAnsi" w:eastAsia="Calibri" w:hAnsiTheme="majorHAnsi" w:cstheme="majorHAnsi"/>
          <w:b/>
          <w:bCs/>
          <w:sz w:val="20"/>
          <w:szCs w:val="20"/>
        </w:rPr>
        <w:t>Equality and Diversity</w:t>
      </w:r>
    </w:p>
    <w:p w14:paraId="270D5CAA"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EA114EA" w14:textId="456E56F5" w:rsidR="00F84C6F" w:rsidRPr="005F2645" w:rsidRDefault="00F84C6F" w:rsidP="009205E0">
      <w:pPr>
        <w:tabs>
          <w:tab w:val="left" w:pos="-720"/>
          <w:tab w:val="left" w:pos="0"/>
          <w:tab w:val="left" w:pos="720"/>
        </w:tabs>
        <w:spacing w:after="0" w:line="240" w:lineRule="auto"/>
        <w:rPr>
          <w:rFonts w:asciiTheme="majorHAnsi" w:eastAsia="Calibri" w:hAnsiTheme="majorHAnsi" w:cstheme="majorHAnsi"/>
          <w:b/>
          <w:bCs/>
          <w:color w:val="FF0000"/>
          <w:sz w:val="20"/>
          <w:szCs w:val="20"/>
        </w:rPr>
      </w:pPr>
      <w:bookmarkStart w:id="0" w:name="_GoBack"/>
      <w:bookmarkEnd w:id="0"/>
    </w:p>
    <w:p w14:paraId="350ABE23" w14:textId="77777777" w:rsidR="00F84C6F" w:rsidRPr="005F2645" w:rsidRDefault="00F84C6F" w:rsidP="009205E0">
      <w:pPr>
        <w:tabs>
          <w:tab w:val="left" w:pos="-720"/>
          <w:tab w:val="left" w:pos="0"/>
          <w:tab w:val="left" w:pos="720"/>
        </w:tabs>
        <w:spacing w:after="0" w:line="240" w:lineRule="auto"/>
        <w:rPr>
          <w:rFonts w:asciiTheme="majorHAnsi" w:eastAsia="Calibri" w:hAnsiTheme="majorHAnsi" w:cstheme="majorHAnsi"/>
          <w:b/>
          <w:bCs/>
          <w:color w:val="FF0000"/>
          <w:sz w:val="20"/>
          <w:szCs w:val="20"/>
        </w:rPr>
      </w:pPr>
    </w:p>
    <w:p w14:paraId="50ABDAB2" w14:textId="77777777" w:rsidR="009205E0" w:rsidRPr="005F2645" w:rsidRDefault="009205E0" w:rsidP="009205E0">
      <w:pPr>
        <w:tabs>
          <w:tab w:val="left" w:pos="-720"/>
          <w:tab w:val="left" w:pos="0"/>
          <w:tab w:val="left" w:pos="720"/>
        </w:tabs>
        <w:spacing w:after="0" w:line="240" w:lineRule="auto"/>
        <w:ind w:left="1440" w:hanging="1440"/>
        <w:jc w:val="both"/>
        <w:rPr>
          <w:rFonts w:asciiTheme="majorHAnsi" w:eastAsia="Calibri" w:hAnsiTheme="majorHAnsi" w:cstheme="majorHAnsi"/>
          <w:b/>
          <w:bCs/>
          <w:sz w:val="20"/>
          <w:szCs w:val="20"/>
        </w:rPr>
      </w:pPr>
      <w:r w:rsidRPr="005F2645">
        <w:rPr>
          <w:rFonts w:asciiTheme="majorHAnsi" w:eastAsia="Calibri" w:hAnsiTheme="majorHAnsi" w:cstheme="majorHAnsi"/>
          <w:b/>
          <w:bCs/>
          <w:sz w:val="20"/>
          <w:szCs w:val="20"/>
        </w:rPr>
        <w:t>Criminal Record Check via the Disclosure Procedure</w:t>
      </w:r>
    </w:p>
    <w:p w14:paraId="6BF1C3AA" w14:textId="27C199E3"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The Rehabilitation of Offenders Act 1974 gives individuals the right not to disclose details of certain old offences when asked about their criminal record as t</w:t>
      </w:r>
      <w:r w:rsidR="00A65669" w:rsidRPr="005F2645">
        <w:rPr>
          <w:rFonts w:asciiTheme="majorHAnsi" w:eastAsia="Times New Roman" w:hAnsiTheme="majorHAnsi" w:cstheme="majorHAnsi"/>
          <w:sz w:val="20"/>
          <w:szCs w:val="20"/>
        </w:rPr>
        <w:t>hey may be defined as ‘spent’. </w:t>
      </w:r>
      <w:r w:rsidRPr="005F2645">
        <w:rPr>
          <w:rFonts w:asciiTheme="majorHAnsi" w:eastAsia="Times New Roman" w:hAnsiTheme="majorHAnsi" w:cstheme="majorHAnsi"/>
          <w:sz w:val="20"/>
          <w:szCs w:val="20"/>
        </w:rPr>
        <w:t>There are exemptions to this if the individual is offered a post which involves contact with children or regular work at an establishment exclusively or mainly for children.</w:t>
      </w:r>
    </w:p>
    <w:p w14:paraId="34EC4B44"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p>
    <w:p w14:paraId="681048F1"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The post you have applied for falls into this category and, therefore, requires a criminal background check.</w:t>
      </w:r>
    </w:p>
    <w:p w14:paraId="53CB2C34"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p>
    <w:p w14:paraId="346B9AE3" w14:textId="1D010530"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If a job offer is made, you will be asked to apply for</w:t>
      </w:r>
      <w:r w:rsidR="00D47AB1" w:rsidRPr="005F2645">
        <w:rPr>
          <w:rFonts w:asciiTheme="majorHAnsi" w:eastAsia="Times New Roman" w:hAnsiTheme="majorHAnsi" w:cstheme="majorHAnsi"/>
          <w:sz w:val="20"/>
          <w:szCs w:val="20"/>
        </w:rPr>
        <w:t xml:space="preserve"> a DBS Disclosure Certificate. </w:t>
      </w:r>
      <w:r w:rsidRPr="005F2645">
        <w:rPr>
          <w:rFonts w:asciiTheme="majorHAnsi" w:eastAsia="Times New Roman" w:hAnsiTheme="majorHAnsi" w:cstheme="majorHAnsi"/>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p>
    <w:p w14:paraId="6D108B39"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r w:rsidRPr="005F2645">
        <w:rPr>
          <w:rFonts w:asciiTheme="majorHAnsi" w:eastAsia="Times New Roman" w:hAnsiTheme="majorHAnsi" w:cstheme="majorHAnsi"/>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5F2645" w:rsidRDefault="009205E0" w:rsidP="009205E0">
      <w:pPr>
        <w:tabs>
          <w:tab w:val="left" w:pos="-720"/>
          <w:tab w:val="left" w:pos="0"/>
          <w:tab w:val="left" w:pos="720"/>
        </w:tabs>
        <w:spacing w:after="0" w:line="240" w:lineRule="auto"/>
        <w:rPr>
          <w:rFonts w:asciiTheme="majorHAnsi" w:eastAsia="Times New Roman" w:hAnsiTheme="majorHAnsi" w:cstheme="majorHAnsi"/>
          <w:sz w:val="20"/>
          <w:szCs w:val="20"/>
        </w:rPr>
      </w:pPr>
    </w:p>
    <w:p w14:paraId="54270884" w14:textId="268E0070" w:rsidR="009205E0" w:rsidRPr="005F2645" w:rsidRDefault="009205E0" w:rsidP="00B26C4A">
      <w:pPr>
        <w:spacing w:after="0" w:line="240" w:lineRule="auto"/>
        <w:rPr>
          <w:rFonts w:asciiTheme="majorHAnsi" w:eastAsia="Calibri" w:hAnsiTheme="majorHAnsi" w:cstheme="majorHAnsi"/>
          <w:b/>
          <w:sz w:val="20"/>
          <w:szCs w:val="20"/>
        </w:rPr>
      </w:pPr>
      <w:r w:rsidRPr="005F2645">
        <w:rPr>
          <w:rFonts w:asciiTheme="majorHAnsi" w:eastAsia="Times New Roman" w:hAnsiTheme="majorHAnsi" w:cstheme="majorHAnsi"/>
          <w:sz w:val="20"/>
          <w:szCs w:val="20"/>
        </w:rPr>
        <w:t>The post-holder cannot begin employment with the college until the DBS Disclosure Certificate is received and considered by the Principal.</w:t>
      </w:r>
    </w:p>
    <w:sectPr w:rsidR="009205E0" w:rsidRPr="005F2645" w:rsidSect="009205E0">
      <w:headerReference w:type="default" r:id="rId12"/>
      <w:footerReference w:type="even" r:id="rId13"/>
      <w:footerReference w:type="default" r:id="rId14"/>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83188"/>
    <w:multiLevelType w:val="hybridMultilevel"/>
    <w:tmpl w:val="D200EAA6"/>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E4206D"/>
    <w:multiLevelType w:val="hybridMultilevel"/>
    <w:tmpl w:val="A75CE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0"/>
  </w:num>
  <w:num w:numId="3">
    <w:abstractNumId w:val="13"/>
  </w:num>
  <w:num w:numId="4">
    <w:abstractNumId w:val="12"/>
  </w:num>
  <w:num w:numId="5">
    <w:abstractNumId w:val="37"/>
  </w:num>
  <w:num w:numId="6">
    <w:abstractNumId w:val="36"/>
  </w:num>
  <w:num w:numId="7">
    <w:abstractNumId w:val="1"/>
  </w:num>
  <w:num w:numId="8">
    <w:abstractNumId w:val="8"/>
  </w:num>
  <w:num w:numId="9">
    <w:abstractNumId w:val="17"/>
  </w:num>
  <w:num w:numId="10">
    <w:abstractNumId w:val="25"/>
  </w:num>
  <w:num w:numId="11">
    <w:abstractNumId w:val="9"/>
  </w:num>
  <w:num w:numId="12">
    <w:abstractNumId w:val="22"/>
  </w:num>
  <w:num w:numId="13">
    <w:abstractNumId w:val="7"/>
  </w:num>
  <w:num w:numId="14">
    <w:abstractNumId w:val="3"/>
  </w:num>
  <w:num w:numId="15">
    <w:abstractNumId w:val="0"/>
  </w:num>
  <w:num w:numId="16">
    <w:abstractNumId w:val="38"/>
  </w:num>
  <w:num w:numId="17">
    <w:abstractNumId w:val="4"/>
  </w:num>
  <w:num w:numId="18">
    <w:abstractNumId w:val="5"/>
  </w:num>
  <w:num w:numId="19">
    <w:abstractNumId w:val="2"/>
  </w:num>
  <w:num w:numId="20">
    <w:abstractNumId w:val="27"/>
  </w:num>
  <w:num w:numId="21">
    <w:abstractNumId w:val="11"/>
  </w:num>
  <w:num w:numId="22">
    <w:abstractNumId w:val="30"/>
  </w:num>
  <w:num w:numId="23">
    <w:abstractNumId w:val="26"/>
  </w:num>
  <w:num w:numId="24">
    <w:abstractNumId w:val="31"/>
  </w:num>
  <w:num w:numId="25">
    <w:abstractNumId w:val="24"/>
  </w:num>
  <w:num w:numId="26">
    <w:abstractNumId w:val="32"/>
  </w:num>
  <w:num w:numId="27">
    <w:abstractNumId w:val="14"/>
  </w:num>
  <w:num w:numId="28">
    <w:abstractNumId w:val="29"/>
  </w:num>
  <w:num w:numId="29">
    <w:abstractNumId w:val="28"/>
  </w:num>
  <w:num w:numId="30">
    <w:abstractNumId w:val="16"/>
  </w:num>
  <w:num w:numId="31">
    <w:abstractNumId w:val="21"/>
  </w:num>
  <w:num w:numId="32">
    <w:abstractNumId w:val="34"/>
  </w:num>
  <w:num w:numId="33">
    <w:abstractNumId w:val="23"/>
  </w:num>
  <w:num w:numId="34">
    <w:abstractNumId w:val="6"/>
  </w:num>
  <w:num w:numId="35">
    <w:abstractNumId w:val="10"/>
  </w:num>
  <w:num w:numId="36">
    <w:abstractNumId w:val="35"/>
  </w:num>
  <w:num w:numId="37">
    <w:abstractNumId w:val="18"/>
  </w:num>
  <w:num w:numId="38">
    <w:abstractNumId w:val="19"/>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07AF"/>
    <w:rsid w:val="000037E1"/>
    <w:rsid w:val="00006A96"/>
    <w:rsid w:val="00026AA5"/>
    <w:rsid w:val="0003445F"/>
    <w:rsid w:val="00053F94"/>
    <w:rsid w:val="00075812"/>
    <w:rsid w:val="00090C86"/>
    <w:rsid w:val="0009585D"/>
    <w:rsid w:val="000E08B8"/>
    <w:rsid w:val="000E5CBD"/>
    <w:rsid w:val="000F3F5D"/>
    <w:rsid w:val="00100631"/>
    <w:rsid w:val="00113069"/>
    <w:rsid w:val="0011361F"/>
    <w:rsid w:val="00113D81"/>
    <w:rsid w:val="001258B0"/>
    <w:rsid w:val="00132E9A"/>
    <w:rsid w:val="001517A9"/>
    <w:rsid w:val="00165893"/>
    <w:rsid w:val="001851B9"/>
    <w:rsid w:val="0019187F"/>
    <w:rsid w:val="00192F4D"/>
    <w:rsid w:val="001B35BD"/>
    <w:rsid w:val="001C45D8"/>
    <w:rsid w:val="001F421E"/>
    <w:rsid w:val="00203ACA"/>
    <w:rsid w:val="002112F6"/>
    <w:rsid w:val="00214B13"/>
    <w:rsid w:val="00232933"/>
    <w:rsid w:val="00240B75"/>
    <w:rsid w:val="002662FE"/>
    <w:rsid w:val="002811F3"/>
    <w:rsid w:val="00284410"/>
    <w:rsid w:val="002B2D68"/>
    <w:rsid w:val="002B640B"/>
    <w:rsid w:val="002D3F67"/>
    <w:rsid w:val="00315563"/>
    <w:rsid w:val="00327AA2"/>
    <w:rsid w:val="00342459"/>
    <w:rsid w:val="00343DB3"/>
    <w:rsid w:val="00344C8C"/>
    <w:rsid w:val="003619C9"/>
    <w:rsid w:val="00370A10"/>
    <w:rsid w:val="00370AFE"/>
    <w:rsid w:val="00373FF2"/>
    <w:rsid w:val="00377004"/>
    <w:rsid w:val="00390DD0"/>
    <w:rsid w:val="00393AD1"/>
    <w:rsid w:val="00394171"/>
    <w:rsid w:val="0039580C"/>
    <w:rsid w:val="003A1174"/>
    <w:rsid w:val="003B7B2F"/>
    <w:rsid w:val="003E10CB"/>
    <w:rsid w:val="003F6B3F"/>
    <w:rsid w:val="003F7197"/>
    <w:rsid w:val="004129FD"/>
    <w:rsid w:val="00416582"/>
    <w:rsid w:val="004314A1"/>
    <w:rsid w:val="0045335D"/>
    <w:rsid w:val="0046241D"/>
    <w:rsid w:val="0048330D"/>
    <w:rsid w:val="004A7FA1"/>
    <w:rsid w:val="004C094C"/>
    <w:rsid w:val="004D53E8"/>
    <w:rsid w:val="00516B7C"/>
    <w:rsid w:val="005224FE"/>
    <w:rsid w:val="0054366F"/>
    <w:rsid w:val="00544674"/>
    <w:rsid w:val="00561D9D"/>
    <w:rsid w:val="00574E46"/>
    <w:rsid w:val="0057552A"/>
    <w:rsid w:val="005765DE"/>
    <w:rsid w:val="005A5C15"/>
    <w:rsid w:val="005F2645"/>
    <w:rsid w:val="005F57B8"/>
    <w:rsid w:val="00616467"/>
    <w:rsid w:val="00625A12"/>
    <w:rsid w:val="006279F4"/>
    <w:rsid w:val="00630126"/>
    <w:rsid w:val="00631FAC"/>
    <w:rsid w:val="00685070"/>
    <w:rsid w:val="00685490"/>
    <w:rsid w:val="006B4D4F"/>
    <w:rsid w:val="006D1EF5"/>
    <w:rsid w:val="006D6997"/>
    <w:rsid w:val="006E38DC"/>
    <w:rsid w:val="006F3B3F"/>
    <w:rsid w:val="0071380D"/>
    <w:rsid w:val="00722018"/>
    <w:rsid w:val="007227B9"/>
    <w:rsid w:val="00735B70"/>
    <w:rsid w:val="0074518F"/>
    <w:rsid w:val="00756359"/>
    <w:rsid w:val="00763A82"/>
    <w:rsid w:val="007772E6"/>
    <w:rsid w:val="00792195"/>
    <w:rsid w:val="007E12C3"/>
    <w:rsid w:val="007E7805"/>
    <w:rsid w:val="007F0906"/>
    <w:rsid w:val="007F6A74"/>
    <w:rsid w:val="00800618"/>
    <w:rsid w:val="00824FEA"/>
    <w:rsid w:val="00830FAF"/>
    <w:rsid w:val="008417EA"/>
    <w:rsid w:val="00852793"/>
    <w:rsid w:val="00855F31"/>
    <w:rsid w:val="008570B5"/>
    <w:rsid w:val="00865879"/>
    <w:rsid w:val="0088580B"/>
    <w:rsid w:val="008919E2"/>
    <w:rsid w:val="00892C36"/>
    <w:rsid w:val="008A1315"/>
    <w:rsid w:val="008C58AF"/>
    <w:rsid w:val="008D0F7B"/>
    <w:rsid w:val="008D2419"/>
    <w:rsid w:val="008D5709"/>
    <w:rsid w:val="00904BBC"/>
    <w:rsid w:val="00917555"/>
    <w:rsid w:val="009205E0"/>
    <w:rsid w:val="009453CB"/>
    <w:rsid w:val="00955CC8"/>
    <w:rsid w:val="00964B18"/>
    <w:rsid w:val="00972633"/>
    <w:rsid w:val="009A1973"/>
    <w:rsid w:val="009B24AC"/>
    <w:rsid w:val="009C2892"/>
    <w:rsid w:val="009C7DFF"/>
    <w:rsid w:val="009F0353"/>
    <w:rsid w:val="009F41E6"/>
    <w:rsid w:val="00A0357F"/>
    <w:rsid w:val="00A20920"/>
    <w:rsid w:val="00A21946"/>
    <w:rsid w:val="00A316F6"/>
    <w:rsid w:val="00A5296C"/>
    <w:rsid w:val="00A65669"/>
    <w:rsid w:val="00A81F3D"/>
    <w:rsid w:val="00A92083"/>
    <w:rsid w:val="00A943F7"/>
    <w:rsid w:val="00AA002F"/>
    <w:rsid w:val="00AA13AA"/>
    <w:rsid w:val="00AB2A8E"/>
    <w:rsid w:val="00AB6D78"/>
    <w:rsid w:val="00AC5269"/>
    <w:rsid w:val="00AD075F"/>
    <w:rsid w:val="00AD2B60"/>
    <w:rsid w:val="00AE7AB5"/>
    <w:rsid w:val="00AF0E6D"/>
    <w:rsid w:val="00AF3F8E"/>
    <w:rsid w:val="00B26C4A"/>
    <w:rsid w:val="00B37B30"/>
    <w:rsid w:val="00B412FB"/>
    <w:rsid w:val="00B66EF4"/>
    <w:rsid w:val="00B67B4A"/>
    <w:rsid w:val="00B86026"/>
    <w:rsid w:val="00B91536"/>
    <w:rsid w:val="00B97CEA"/>
    <w:rsid w:val="00BA17C9"/>
    <w:rsid w:val="00BA3C81"/>
    <w:rsid w:val="00BB18D3"/>
    <w:rsid w:val="00BD6FE8"/>
    <w:rsid w:val="00BE531F"/>
    <w:rsid w:val="00BF2208"/>
    <w:rsid w:val="00C050B5"/>
    <w:rsid w:val="00C3502C"/>
    <w:rsid w:val="00C42253"/>
    <w:rsid w:val="00C4305E"/>
    <w:rsid w:val="00C44FAC"/>
    <w:rsid w:val="00C84DED"/>
    <w:rsid w:val="00CA3FD1"/>
    <w:rsid w:val="00CA7F18"/>
    <w:rsid w:val="00CB0B97"/>
    <w:rsid w:val="00CB1BFA"/>
    <w:rsid w:val="00CC463A"/>
    <w:rsid w:val="00CC6BDC"/>
    <w:rsid w:val="00CE3DD7"/>
    <w:rsid w:val="00CE4D8A"/>
    <w:rsid w:val="00D00739"/>
    <w:rsid w:val="00D03667"/>
    <w:rsid w:val="00D12538"/>
    <w:rsid w:val="00D1290D"/>
    <w:rsid w:val="00D243BA"/>
    <w:rsid w:val="00D245FB"/>
    <w:rsid w:val="00D47AB1"/>
    <w:rsid w:val="00D560B5"/>
    <w:rsid w:val="00D61D76"/>
    <w:rsid w:val="00D94581"/>
    <w:rsid w:val="00DA178F"/>
    <w:rsid w:val="00DB253A"/>
    <w:rsid w:val="00DB284A"/>
    <w:rsid w:val="00DB4B66"/>
    <w:rsid w:val="00DD0EA9"/>
    <w:rsid w:val="00DE485D"/>
    <w:rsid w:val="00DF520A"/>
    <w:rsid w:val="00E032D0"/>
    <w:rsid w:val="00E14B72"/>
    <w:rsid w:val="00E51953"/>
    <w:rsid w:val="00E745B6"/>
    <w:rsid w:val="00E80310"/>
    <w:rsid w:val="00EA1D67"/>
    <w:rsid w:val="00EA2AF9"/>
    <w:rsid w:val="00EA4ED6"/>
    <w:rsid w:val="00EE2547"/>
    <w:rsid w:val="00F23713"/>
    <w:rsid w:val="00F557AE"/>
    <w:rsid w:val="00F82C82"/>
    <w:rsid w:val="00F84C6F"/>
    <w:rsid w:val="00FA372A"/>
    <w:rsid w:val="00FB23F9"/>
    <w:rsid w:val="00FC13E4"/>
    <w:rsid w:val="00FD111C"/>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1A9B7E51-9F48-4829-B5E8-1BDA83D1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00A983C8F11642BB4086F9BD5BDDBF" ma:contentTypeVersion="11" ma:contentTypeDescription="Create a new document." ma:contentTypeScope="" ma:versionID="86a08685bb63fb638c91d1db0e68c90d">
  <xsd:schema xmlns:xsd="http://www.w3.org/2001/XMLSchema" xmlns:xs="http://www.w3.org/2001/XMLSchema" xmlns:p="http://schemas.microsoft.com/office/2006/metadata/properties" xmlns:ns3="59593aec-51d8-41db-934f-2cdf0a77d670" xmlns:ns4="138614d0-5e6b-44af-9751-4258a747d15b" targetNamespace="http://schemas.microsoft.com/office/2006/metadata/properties" ma:root="true" ma:fieldsID="f902da90f20f935b05cab95b7a64125b" ns3:_="" ns4:_="">
    <xsd:import namespace="59593aec-51d8-41db-934f-2cdf0a77d670"/>
    <xsd:import namespace="138614d0-5e6b-44af-9751-4258a747d1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3aec-51d8-41db-934f-2cdf0a77d6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614d0-5e6b-44af-9751-4258a747d15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93C43-3C6B-4C43-BFD5-C8317B9EAB6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38614d0-5e6b-44af-9751-4258a747d15b"/>
    <ds:schemaRef ds:uri="59593aec-51d8-41db-934f-2cdf0a77d670"/>
    <ds:schemaRef ds:uri="http://www.w3.org/XML/1998/namespace"/>
    <ds:schemaRef ds:uri="http://purl.org/dc/elements/1.1/"/>
  </ds:schemaRefs>
</ds:datastoreItem>
</file>

<file path=customXml/itemProps2.xml><?xml version="1.0" encoding="utf-8"?>
<ds:datastoreItem xmlns:ds="http://schemas.openxmlformats.org/officeDocument/2006/customXml" ds:itemID="{3ABDF2C3-B1FB-4F23-B723-533BB1F48BED}">
  <ds:schemaRefs>
    <ds:schemaRef ds:uri="http://schemas.microsoft.com/sharepoint/v3/contenttype/forms"/>
  </ds:schemaRefs>
</ds:datastoreItem>
</file>

<file path=customXml/itemProps3.xml><?xml version="1.0" encoding="utf-8"?>
<ds:datastoreItem xmlns:ds="http://schemas.openxmlformats.org/officeDocument/2006/customXml" ds:itemID="{78E3AEE6-F8C9-4BEE-9047-6C3212F5A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3aec-51d8-41db-934f-2cdf0a77d670"/>
    <ds:schemaRef ds:uri="138614d0-5e6b-44af-9751-4258a747d1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C8A0C3-9DA6-4D39-8AD0-1AADA865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Julie Hall</cp:lastModifiedBy>
  <cp:revision>3</cp:revision>
  <cp:lastPrinted>2016-03-14T20:53:00Z</cp:lastPrinted>
  <dcterms:created xsi:type="dcterms:W3CDTF">2020-01-13T11:43:00Z</dcterms:created>
  <dcterms:modified xsi:type="dcterms:W3CDTF">2020-01-15T14:54:00Z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0x0101004000A983C8F11642BB4086F9BD5BDDBF</vt:lpwstr>
  </property>
</Properties>
</file>