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23068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23068F" w14:paraId="18D7BD9B" w14:textId="77777777" w:rsidTr="00F94AC0">
        <w:trPr>
          <w:trHeight w:val="595"/>
        </w:trPr>
        <w:tc>
          <w:tcPr>
            <w:tcW w:w="9639" w:type="dxa"/>
            <w:shd w:val="clear" w:color="auto" w:fill="D9D9D9" w:themeFill="background1" w:themeFillShade="D9"/>
            <w:vAlign w:val="center"/>
          </w:tcPr>
          <w:p w14:paraId="18D7BD9A" w14:textId="79B904B1" w:rsidR="002D003A" w:rsidRPr="0023068F" w:rsidRDefault="00BC2FE2" w:rsidP="00B60DA8">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Higher Education</w:t>
            </w:r>
            <w:r w:rsidR="009A0918">
              <w:rPr>
                <w:rFonts w:ascii="Open Sans Light" w:hAnsi="Open Sans Light" w:cs="Open Sans Light"/>
                <w:b/>
                <w:sz w:val="32"/>
                <w:szCs w:val="32"/>
              </w:rPr>
              <w:t xml:space="preserve"> Quality Officer</w:t>
            </w:r>
          </w:p>
        </w:tc>
      </w:tr>
    </w:tbl>
    <w:tbl>
      <w:tblPr>
        <w:tblW w:w="9634" w:type="dxa"/>
        <w:tblLook w:val="04A0" w:firstRow="1" w:lastRow="0" w:firstColumn="1" w:lastColumn="0" w:noHBand="0" w:noVBand="1"/>
      </w:tblPr>
      <w:tblGrid>
        <w:gridCol w:w="3256"/>
        <w:gridCol w:w="6378"/>
      </w:tblGrid>
      <w:tr w:rsidR="002D003A" w:rsidRPr="0023068F"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53A4DC21" w:rsidR="002D003A" w:rsidRPr="0023068F" w:rsidRDefault="00BC2FE2" w:rsidP="002D003A">
            <w:pPr>
              <w:spacing w:after="0" w:line="240" w:lineRule="auto"/>
              <w:rPr>
                <w:rFonts w:ascii="Open Sans Light" w:hAnsi="Open Sans Light" w:cs="Open Sans Light"/>
              </w:rPr>
            </w:pPr>
            <w:r>
              <w:rPr>
                <w:rFonts w:ascii="Open Sans Light" w:hAnsi="Open Sans Light" w:cs="Open Sans Light"/>
              </w:rPr>
              <w:t>HE Central Support</w:t>
            </w:r>
            <w:r w:rsidR="001F10CD">
              <w:rPr>
                <w:rFonts w:ascii="Open Sans Light" w:hAnsi="Open Sans Light" w:cs="Open Sans Light"/>
              </w:rPr>
              <w:t xml:space="preserve"> Manager</w:t>
            </w:r>
          </w:p>
        </w:tc>
      </w:tr>
      <w:tr w:rsidR="002D003A" w:rsidRPr="0023068F"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064DAF62" w:rsidR="002D003A" w:rsidRPr="0023068F" w:rsidRDefault="0012253B" w:rsidP="00C92FDD">
            <w:pPr>
              <w:spacing w:after="0" w:line="240" w:lineRule="auto"/>
              <w:rPr>
                <w:rFonts w:ascii="Open Sans Light" w:hAnsi="Open Sans Light" w:cs="Open Sans Light"/>
              </w:rPr>
            </w:pPr>
            <w:r>
              <w:rPr>
                <w:rFonts w:ascii="Open Sans Light" w:hAnsi="Open Sans Light" w:cs="Open Sans Light"/>
              </w:rPr>
              <w:t>Full-</w:t>
            </w:r>
            <w:r w:rsidR="00C92FDD">
              <w:rPr>
                <w:rFonts w:ascii="Open Sans Light" w:hAnsi="Open Sans Light" w:cs="Open Sans Light"/>
              </w:rPr>
              <w:t>time (</w:t>
            </w:r>
            <w:r w:rsidR="00766301">
              <w:rPr>
                <w:rFonts w:ascii="Open Sans Light" w:hAnsi="Open Sans Light" w:cs="Open Sans Light"/>
              </w:rPr>
              <w:t>37.5 hours per week</w:t>
            </w:r>
            <w:r w:rsidR="00C92FDD">
              <w:rPr>
                <w:rFonts w:ascii="Open Sans Light" w:hAnsi="Open Sans Light" w:cs="Open Sans Light"/>
              </w:rPr>
              <w:t xml:space="preserve">) </w:t>
            </w:r>
          </w:p>
        </w:tc>
      </w:tr>
      <w:tr w:rsidR="002D003A" w:rsidRPr="0023068F"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4E559E06" w:rsidR="002D003A" w:rsidRPr="0023068F" w:rsidRDefault="001F10CD" w:rsidP="001F10CD">
            <w:pPr>
              <w:spacing w:after="0" w:line="240" w:lineRule="auto"/>
              <w:rPr>
                <w:rFonts w:ascii="Open Sans Light" w:hAnsi="Open Sans Light" w:cs="Open Sans Light"/>
              </w:rPr>
            </w:pPr>
            <w:r w:rsidRPr="00C92FDD">
              <w:rPr>
                <w:rFonts w:ascii="Open Sans Light" w:hAnsi="Open Sans Light" w:cs="Open Sans Light"/>
              </w:rPr>
              <w:t xml:space="preserve">Scale </w:t>
            </w:r>
            <w:r w:rsidR="009A0918">
              <w:rPr>
                <w:rFonts w:ascii="Open Sans Light" w:hAnsi="Open Sans Light" w:cs="Open Sans Light"/>
              </w:rPr>
              <w:t>16-22</w:t>
            </w:r>
            <w:r w:rsidR="00335FE6">
              <w:rPr>
                <w:rFonts w:ascii="Open Sans Light" w:hAnsi="Open Sans Light" w:cs="Open Sans Light"/>
              </w:rPr>
              <w:t xml:space="preserve"> (£20,601 - £24,829</w:t>
            </w:r>
            <w:r w:rsidR="0012253B">
              <w:rPr>
                <w:rFonts w:ascii="Open Sans Light" w:hAnsi="Open Sans Light" w:cs="Open Sans Light"/>
              </w:rPr>
              <w:t>)</w:t>
            </w:r>
          </w:p>
        </w:tc>
      </w:tr>
      <w:tr w:rsidR="00335FE6" w:rsidRPr="0023068F" w14:paraId="3884A51C"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A9CB0BA" w14:textId="46F1872B" w:rsidR="00335FE6" w:rsidRPr="0023068F" w:rsidRDefault="00335FE6" w:rsidP="002D003A">
            <w:pPr>
              <w:spacing w:after="0" w:line="240" w:lineRule="auto"/>
              <w:rPr>
                <w:rFonts w:ascii="Open Sans Light" w:hAnsi="Open Sans Light" w:cs="Open Sans Light"/>
                <w:b/>
              </w:rPr>
            </w:pPr>
            <w:r>
              <w:rPr>
                <w:rFonts w:ascii="Open Sans Light"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34B15B" w14:textId="7CAF6C3E" w:rsidR="00335FE6" w:rsidRPr="00C92FDD" w:rsidRDefault="00335FE6" w:rsidP="001F10CD">
            <w:pPr>
              <w:spacing w:after="0" w:line="240" w:lineRule="auto"/>
              <w:rPr>
                <w:rFonts w:ascii="Open Sans Light" w:hAnsi="Open Sans Light" w:cs="Open Sans Light"/>
              </w:rPr>
            </w:pPr>
            <w:r>
              <w:rPr>
                <w:rFonts w:ascii="Open Sans Light" w:hAnsi="Open Sans Light" w:cs="Open Sans Light"/>
              </w:rPr>
              <w:t xml:space="preserve">PC </w:t>
            </w:r>
            <w:r w:rsidR="006A1D05">
              <w:rPr>
                <w:rFonts w:ascii="Open Sans Light" w:hAnsi="Open Sans Light" w:cs="Open Sans Light"/>
              </w:rPr>
              <w:t>S4</w:t>
            </w:r>
            <w:bookmarkStart w:id="0" w:name="_GoBack"/>
            <w:bookmarkEnd w:id="0"/>
          </w:p>
        </w:tc>
      </w:tr>
      <w:tr w:rsidR="002D003A" w:rsidRPr="0023068F"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723D736E" w:rsidR="002D003A" w:rsidRPr="0023068F" w:rsidRDefault="00766301" w:rsidP="00970B6D">
            <w:pPr>
              <w:spacing w:after="0" w:line="240" w:lineRule="auto"/>
              <w:rPr>
                <w:rFonts w:ascii="Open Sans Light" w:hAnsi="Open Sans Light" w:cs="Open Sans Light"/>
              </w:rPr>
            </w:pPr>
            <w:r>
              <w:rPr>
                <w:rFonts w:ascii="Open Sans Light" w:hAnsi="Open Sans Light" w:cs="Open Sans Light"/>
              </w:rPr>
              <w:t>26 electable days, 8 statutory days and up to 5 efficiency closure days at Christmas</w:t>
            </w:r>
          </w:p>
        </w:tc>
      </w:tr>
    </w:tbl>
    <w:p w14:paraId="18D7BDA8" w14:textId="77777777" w:rsidR="002D003A" w:rsidRPr="0023068F" w:rsidRDefault="002D003A" w:rsidP="000D4EB0">
      <w:pPr>
        <w:spacing w:after="0" w:line="240" w:lineRule="auto"/>
        <w:rPr>
          <w:rFonts w:ascii="Open Sans Light" w:hAnsi="Open Sans Light" w:cs="Open Sans Light"/>
          <w:b/>
        </w:rPr>
      </w:pPr>
    </w:p>
    <w:p w14:paraId="18D7BDAA" w14:textId="3550F938"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Job Purpose</w:t>
      </w:r>
    </w:p>
    <w:p w14:paraId="7E75B1FB" w14:textId="509EB5DB" w:rsidR="005339FE" w:rsidRPr="00766301" w:rsidRDefault="005339FE" w:rsidP="00422CCC">
      <w:pPr>
        <w:spacing w:after="0" w:line="240" w:lineRule="auto"/>
        <w:rPr>
          <w:rFonts w:ascii="Open Sans Light" w:hAnsi="Open Sans Light" w:cs="Open Sans Light"/>
          <w:sz w:val="20"/>
          <w:szCs w:val="20"/>
        </w:rPr>
      </w:pPr>
    </w:p>
    <w:p w14:paraId="73B37C6E" w14:textId="01EE20F8" w:rsidR="00766301" w:rsidRPr="00766301" w:rsidRDefault="009A0918" w:rsidP="00422CCC">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The </w:t>
      </w:r>
      <w:proofErr w:type="spellStart"/>
      <w:r>
        <w:rPr>
          <w:rFonts w:ascii="Open Sans Light" w:hAnsi="Open Sans Light" w:cs="Open Sans Light"/>
          <w:sz w:val="20"/>
          <w:szCs w:val="20"/>
        </w:rPr>
        <w:t>postholder</w:t>
      </w:r>
      <w:proofErr w:type="spellEnd"/>
      <w:r>
        <w:rPr>
          <w:rFonts w:ascii="Open Sans Light" w:hAnsi="Open Sans Light" w:cs="Open Sans Light"/>
          <w:sz w:val="20"/>
          <w:szCs w:val="20"/>
        </w:rPr>
        <w:t xml:space="preserve"> will be instrumental in providing and auditing information and data around student voice, internal and external verification, and </w:t>
      </w:r>
      <w:r w:rsidR="00CA5504">
        <w:rPr>
          <w:rFonts w:ascii="Open Sans Light" w:hAnsi="Open Sans Light" w:cs="Open Sans Light"/>
          <w:sz w:val="20"/>
          <w:szCs w:val="20"/>
        </w:rPr>
        <w:t xml:space="preserve">will </w:t>
      </w:r>
      <w:r>
        <w:rPr>
          <w:rFonts w:ascii="Open Sans Light" w:hAnsi="Open Sans Light" w:cs="Open Sans Light"/>
          <w:sz w:val="20"/>
          <w:szCs w:val="20"/>
        </w:rPr>
        <w:t xml:space="preserve">play a pivotal role in working across college to enhance the HE student experience. </w:t>
      </w:r>
      <w:r w:rsidR="001F10CD">
        <w:rPr>
          <w:rFonts w:ascii="Open Sans Light" w:hAnsi="Open Sans Light" w:cs="Open Sans Light"/>
          <w:sz w:val="20"/>
          <w:szCs w:val="20"/>
        </w:rPr>
        <w:t>To provide excellent</w:t>
      </w:r>
      <w:r w:rsidR="00BC2FE2">
        <w:rPr>
          <w:rFonts w:ascii="Open Sans Light" w:hAnsi="Open Sans Light" w:cs="Open Sans Light"/>
          <w:sz w:val="20"/>
          <w:szCs w:val="20"/>
        </w:rPr>
        <w:t xml:space="preserve"> administrative support to the higher education team, dealing with all aspects of quality enhancement, servicing examination and course boards, updating student records and registry functions, and </w:t>
      </w:r>
      <w:r w:rsidR="001F10CD">
        <w:rPr>
          <w:rFonts w:ascii="Open Sans Light" w:hAnsi="Open Sans Light" w:cs="Open Sans Light"/>
          <w:sz w:val="20"/>
          <w:szCs w:val="20"/>
        </w:rPr>
        <w:t xml:space="preserve">ensuring all aspects of </w:t>
      </w:r>
      <w:r w:rsidR="00BC2FE2">
        <w:rPr>
          <w:rFonts w:ascii="Open Sans Light" w:hAnsi="Open Sans Light" w:cs="Open Sans Light"/>
          <w:sz w:val="20"/>
          <w:szCs w:val="20"/>
        </w:rPr>
        <w:t>HE</w:t>
      </w:r>
      <w:r w:rsidR="001F10CD">
        <w:rPr>
          <w:rFonts w:ascii="Open Sans Light" w:hAnsi="Open Sans Light" w:cs="Open Sans Light"/>
          <w:sz w:val="20"/>
          <w:szCs w:val="20"/>
        </w:rPr>
        <w:t xml:space="preserve"> activities are </w:t>
      </w:r>
      <w:proofErr w:type="gramStart"/>
      <w:r w:rsidR="001F10CD">
        <w:rPr>
          <w:rFonts w:ascii="Open Sans Light" w:hAnsi="Open Sans Light" w:cs="Open Sans Light"/>
          <w:sz w:val="20"/>
          <w:szCs w:val="20"/>
        </w:rPr>
        <w:t>undertaken</w:t>
      </w:r>
      <w:proofErr w:type="gramEnd"/>
      <w:r w:rsidR="001F10CD">
        <w:rPr>
          <w:rFonts w:ascii="Open Sans Light" w:hAnsi="Open Sans Light" w:cs="Open Sans Light"/>
          <w:sz w:val="20"/>
          <w:szCs w:val="20"/>
        </w:rPr>
        <w:t xml:space="preserve"> in a timely way according to service standards.</w:t>
      </w:r>
      <w:r>
        <w:rPr>
          <w:rFonts w:ascii="Open Sans Light" w:hAnsi="Open Sans Light" w:cs="Open Sans Light"/>
          <w:sz w:val="20"/>
          <w:szCs w:val="20"/>
        </w:rPr>
        <w:t xml:space="preserve"> </w:t>
      </w:r>
    </w:p>
    <w:p w14:paraId="7BAA3696" w14:textId="77777777" w:rsidR="00B078B2" w:rsidRPr="0023068F" w:rsidRDefault="00B078B2" w:rsidP="00422CCC">
      <w:pPr>
        <w:spacing w:after="0" w:line="240" w:lineRule="auto"/>
        <w:jc w:val="both"/>
        <w:rPr>
          <w:rFonts w:ascii="Open Sans Light" w:hAnsi="Open Sans Light" w:cs="Open Sans Light"/>
          <w:sz w:val="20"/>
          <w:szCs w:val="20"/>
        </w:rPr>
      </w:pPr>
    </w:p>
    <w:p w14:paraId="18D7BDAD" w14:textId="77777777"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Duties and responsibilities of the job</w:t>
      </w:r>
    </w:p>
    <w:p w14:paraId="18D7BDAE" w14:textId="77777777" w:rsidR="00C77D85" w:rsidRPr="0023068F" w:rsidRDefault="00C77D85" w:rsidP="00C77D85">
      <w:pPr>
        <w:spacing w:after="0" w:line="240" w:lineRule="auto"/>
        <w:rPr>
          <w:rFonts w:ascii="Open Sans Light" w:hAnsi="Open Sans Light" w:cs="Open Sans Light"/>
          <w:b/>
          <w:sz w:val="20"/>
          <w:szCs w:val="20"/>
        </w:rPr>
      </w:pPr>
    </w:p>
    <w:p w14:paraId="18D7BDAF" w14:textId="77777777" w:rsidR="00C77D85" w:rsidRPr="0023068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Main Duties</w:t>
      </w:r>
    </w:p>
    <w:tbl>
      <w:tblPr>
        <w:tblStyle w:val="TableGrid2"/>
        <w:tblW w:w="9630" w:type="dxa"/>
        <w:tblInd w:w="-9" w:type="dxa"/>
        <w:tblLook w:val="04A0" w:firstRow="1" w:lastRow="0" w:firstColumn="1" w:lastColumn="0" w:noHBand="0" w:noVBand="1"/>
      </w:tblPr>
      <w:tblGrid>
        <w:gridCol w:w="9630"/>
      </w:tblGrid>
      <w:tr w:rsidR="001F10CD" w:rsidRPr="00566FBB" w14:paraId="72AD40FD" w14:textId="77777777" w:rsidTr="00CC59FE">
        <w:trPr>
          <w:trHeight w:val="425"/>
        </w:trPr>
        <w:tc>
          <w:tcPr>
            <w:tcW w:w="9630" w:type="dxa"/>
            <w:vAlign w:val="center"/>
          </w:tcPr>
          <w:p w14:paraId="61938048" w14:textId="276CD828" w:rsidR="001F10CD" w:rsidRPr="00CA5504" w:rsidRDefault="009A0918" w:rsidP="00CA5504">
            <w:pPr>
              <w:pStyle w:val="ListParagraph"/>
              <w:numPr>
                <w:ilvl w:val="0"/>
                <w:numId w:val="42"/>
              </w:numPr>
              <w:jc w:val="both"/>
              <w:rPr>
                <w:color w:val="323232"/>
                <w:sz w:val="20"/>
              </w:rPr>
            </w:pPr>
            <w:r w:rsidRPr="48DD8BE9">
              <w:rPr>
                <w:rFonts w:ascii="Open Sans Light" w:hAnsi="Open Sans Light" w:cs="Open Sans Light"/>
                <w:color w:val="323232"/>
                <w:sz w:val="20"/>
              </w:rPr>
              <w:t xml:space="preserve">Support the implementation of all </w:t>
            </w:r>
            <w:r>
              <w:rPr>
                <w:rFonts w:ascii="Open Sans Light" w:hAnsi="Open Sans Light" w:cs="Open Sans Light"/>
                <w:color w:val="323232"/>
                <w:sz w:val="20"/>
              </w:rPr>
              <w:t>aspects of the HE Quality Cycle, d</w:t>
            </w:r>
            <w:r w:rsidRPr="48DD8BE9">
              <w:rPr>
                <w:rFonts w:ascii="Open Sans Light" w:hAnsi="Open Sans Light" w:cs="Open Sans Light"/>
                <w:color w:val="323232"/>
                <w:sz w:val="20"/>
              </w:rPr>
              <w:t>evelop and administer all aspects of the HE student voice process.</w:t>
            </w:r>
          </w:p>
        </w:tc>
      </w:tr>
      <w:tr w:rsidR="009A0918" w:rsidRPr="00566FBB" w14:paraId="3D34DFC9" w14:textId="77777777" w:rsidTr="00CC59FE">
        <w:trPr>
          <w:trHeight w:val="425"/>
        </w:trPr>
        <w:tc>
          <w:tcPr>
            <w:tcW w:w="9630" w:type="dxa"/>
            <w:vAlign w:val="center"/>
          </w:tcPr>
          <w:p w14:paraId="79F8146F" w14:textId="265ECE60" w:rsidR="009A0918" w:rsidRPr="00CA5504" w:rsidRDefault="009A0918" w:rsidP="00CA5504">
            <w:pPr>
              <w:pStyle w:val="ListParagraph"/>
              <w:numPr>
                <w:ilvl w:val="0"/>
                <w:numId w:val="42"/>
              </w:numPr>
              <w:jc w:val="both"/>
              <w:rPr>
                <w:sz w:val="20"/>
              </w:rPr>
            </w:pPr>
            <w:r w:rsidRPr="48DD8BE9">
              <w:rPr>
                <w:rFonts w:ascii="Open Sans Light" w:eastAsia="Open Sans Light" w:hAnsi="Open Sans Light" w:cs="Open Sans Light"/>
                <w:sz w:val="20"/>
              </w:rPr>
              <w:t>To coordinate action planning and follow up of quality assurance outcomes to improve student experience.</w:t>
            </w:r>
          </w:p>
        </w:tc>
      </w:tr>
      <w:tr w:rsidR="009A0918" w:rsidRPr="00566FBB" w14:paraId="0D86706F" w14:textId="77777777" w:rsidTr="00CC59FE">
        <w:trPr>
          <w:trHeight w:val="425"/>
        </w:trPr>
        <w:tc>
          <w:tcPr>
            <w:tcW w:w="9630" w:type="dxa"/>
            <w:vAlign w:val="center"/>
          </w:tcPr>
          <w:p w14:paraId="4B22B4FF" w14:textId="6000CB65" w:rsidR="009A0918" w:rsidRDefault="009A0918" w:rsidP="009A0918">
            <w:pPr>
              <w:pStyle w:val="ListParagraph"/>
              <w:numPr>
                <w:ilvl w:val="0"/>
                <w:numId w:val="42"/>
              </w:numPr>
              <w:jc w:val="both"/>
              <w:rPr>
                <w:rFonts w:ascii="Open Sans Light" w:hAnsi="Open Sans Light" w:cs="Open Sans Light"/>
                <w:color w:val="000000" w:themeColor="text1"/>
                <w:sz w:val="20"/>
              </w:rPr>
            </w:pPr>
            <w:r w:rsidRPr="48DD8BE9">
              <w:rPr>
                <w:rFonts w:ascii="Open Sans Light" w:hAnsi="Open Sans Light" w:cs="Open Sans Light"/>
                <w:color w:val="323232"/>
                <w:sz w:val="20"/>
              </w:rPr>
              <w:t>Lead in the production, administration and analysis of internal and external HE student surveys</w:t>
            </w:r>
            <w:r>
              <w:rPr>
                <w:rFonts w:ascii="Open Sans Light" w:hAnsi="Open Sans Light" w:cs="Open Sans Light"/>
                <w:color w:val="323232"/>
                <w:sz w:val="20"/>
              </w:rPr>
              <w:t>.</w:t>
            </w:r>
          </w:p>
        </w:tc>
      </w:tr>
      <w:tr w:rsidR="009A0918" w:rsidRPr="00566FBB" w14:paraId="665AECB4" w14:textId="77777777" w:rsidTr="00CC59FE">
        <w:trPr>
          <w:trHeight w:val="425"/>
        </w:trPr>
        <w:tc>
          <w:tcPr>
            <w:tcW w:w="9630" w:type="dxa"/>
            <w:vAlign w:val="center"/>
          </w:tcPr>
          <w:p w14:paraId="5D000F61" w14:textId="102CBC0C" w:rsidR="009A0918" w:rsidRPr="00CA5504" w:rsidRDefault="009A0918" w:rsidP="00CA5504">
            <w:pPr>
              <w:pStyle w:val="ListParagraph"/>
              <w:numPr>
                <w:ilvl w:val="0"/>
                <w:numId w:val="42"/>
              </w:numPr>
              <w:jc w:val="both"/>
              <w:rPr>
                <w:color w:val="323232"/>
                <w:sz w:val="20"/>
              </w:rPr>
            </w:pPr>
            <w:r w:rsidRPr="48DD8BE9">
              <w:rPr>
                <w:rFonts w:ascii="Open Sans Light" w:hAnsi="Open Sans Light" w:cs="Open Sans Light"/>
                <w:color w:val="323232"/>
                <w:sz w:val="20"/>
              </w:rPr>
              <w:t>Monitor the internal verification process, ensuring all stages have been completed.</w:t>
            </w:r>
          </w:p>
        </w:tc>
      </w:tr>
      <w:tr w:rsidR="009A0918" w:rsidRPr="00566FBB" w14:paraId="630BBD07" w14:textId="77777777" w:rsidTr="00CC59FE">
        <w:trPr>
          <w:trHeight w:val="425"/>
        </w:trPr>
        <w:tc>
          <w:tcPr>
            <w:tcW w:w="9630" w:type="dxa"/>
            <w:vAlign w:val="center"/>
          </w:tcPr>
          <w:p w14:paraId="364A7F8B" w14:textId="19940BBB" w:rsidR="009A0918" w:rsidRPr="00CA5504" w:rsidRDefault="009A0918" w:rsidP="00CA5504">
            <w:pPr>
              <w:pStyle w:val="ListParagraph"/>
              <w:numPr>
                <w:ilvl w:val="0"/>
                <w:numId w:val="42"/>
              </w:numPr>
              <w:jc w:val="both"/>
              <w:rPr>
                <w:color w:val="323232"/>
                <w:sz w:val="20"/>
              </w:rPr>
            </w:pPr>
            <w:r w:rsidRPr="48DD8BE9">
              <w:rPr>
                <w:rFonts w:ascii="Open Sans Light" w:hAnsi="Open Sans Light" w:cs="Open Sans Light"/>
                <w:color w:val="323232"/>
                <w:sz w:val="20"/>
              </w:rPr>
              <w:t>Organise and administer an enrichment programme for higher education students.</w:t>
            </w:r>
          </w:p>
        </w:tc>
      </w:tr>
      <w:tr w:rsidR="009A0918" w:rsidRPr="00566FBB" w14:paraId="34B6E3C1" w14:textId="77777777" w:rsidTr="00CC59FE">
        <w:trPr>
          <w:trHeight w:val="425"/>
        </w:trPr>
        <w:tc>
          <w:tcPr>
            <w:tcW w:w="9630" w:type="dxa"/>
            <w:vAlign w:val="center"/>
          </w:tcPr>
          <w:p w14:paraId="1EC6339D" w14:textId="02350F2D" w:rsidR="009A0918" w:rsidRPr="00CA5504" w:rsidRDefault="009A0918" w:rsidP="00CA5504">
            <w:pPr>
              <w:pStyle w:val="ListParagraph"/>
              <w:numPr>
                <w:ilvl w:val="0"/>
                <w:numId w:val="42"/>
              </w:numPr>
              <w:rPr>
                <w:color w:val="323232"/>
                <w:sz w:val="20"/>
              </w:rPr>
            </w:pPr>
            <w:r w:rsidRPr="48DD8BE9">
              <w:rPr>
                <w:rFonts w:ascii="Open Sans Light" w:hAnsi="Open Sans Light" w:cs="Open Sans Light"/>
                <w:color w:val="323232"/>
                <w:sz w:val="20"/>
              </w:rPr>
              <w:t>Populate and maintain the higher education information page on the online learning environment.</w:t>
            </w:r>
          </w:p>
        </w:tc>
      </w:tr>
      <w:tr w:rsidR="009A0918" w:rsidRPr="00566FBB" w14:paraId="07D744DB" w14:textId="77777777" w:rsidTr="00CC59FE">
        <w:trPr>
          <w:trHeight w:val="425"/>
        </w:trPr>
        <w:tc>
          <w:tcPr>
            <w:tcW w:w="9630" w:type="dxa"/>
            <w:vAlign w:val="center"/>
          </w:tcPr>
          <w:p w14:paraId="6DF269F1" w14:textId="62E40536" w:rsidR="009A0918" w:rsidRPr="00DD3C28" w:rsidRDefault="009A0918" w:rsidP="009A0918">
            <w:pPr>
              <w:pStyle w:val="ListParagraph"/>
              <w:numPr>
                <w:ilvl w:val="0"/>
                <w:numId w:val="42"/>
              </w:numPr>
              <w:rPr>
                <w:rFonts w:ascii="Open Sans Light" w:hAnsi="Open Sans Light" w:cs="Open Sans Light"/>
                <w:color w:val="000000" w:themeColor="text1"/>
                <w:sz w:val="20"/>
              </w:rPr>
            </w:pPr>
            <w:r w:rsidRPr="00DD3C28">
              <w:rPr>
                <w:rFonts w:ascii="Open Sans Light" w:hAnsi="Open Sans Light" w:cs="Open Sans Light"/>
                <w:color w:val="000000" w:themeColor="text1"/>
                <w:sz w:val="20"/>
              </w:rPr>
              <w:t>To support the HE Central Support Manager in the day-to-day running</w:t>
            </w:r>
            <w:r>
              <w:rPr>
                <w:rFonts w:ascii="Open Sans Light" w:hAnsi="Open Sans Light" w:cs="Open Sans Light"/>
                <w:color w:val="000000" w:themeColor="text1"/>
                <w:sz w:val="20"/>
              </w:rPr>
              <w:t xml:space="preserve"> of the higher education office.</w:t>
            </w:r>
          </w:p>
        </w:tc>
      </w:tr>
      <w:tr w:rsidR="003B47C6" w:rsidRPr="00566FBB" w14:paraId="46A5E3E5" w14:textId="77777777" w:rsidTr="00CC59FE">
        <w:trPr>
          <w:trHeight w:val="425"/>
        </w:trPr>
        <w:tc>
          <w:tcPr>
            <w:tcW w:w="9630" w:type="dxa"/>
            <w:vAlign w:val="center"/>
          </w:tcPr>
          <w:p w14:paraId="7F0A3BD2" w14:textId="51C7243C" w:rsidR="003B47C6" w:rsidRPr="00DD3C28" w:rsidRDefault="003B47C6" w:rsidP="009A0918">
            <w:pPr>
              <w:pStyle w:val="ListParagraph"/>
              <w:numPr>
                <w:ilvl w:val="0"/>
                <w:numId w:val="42"/>
              </w:numPr>
              <w:rPr>
                <w:rFonts w:ascii="Open Sans Light" w:hAnsi="Open Sans Light" w:cs="Open Sans Light"/>
                <w:color w:val="000000" w:themeColor="text1"/>
                <w:sz w:val="20"/>
              </w:rPr>
            </w:pPr>
            <w:r>
              <w:rPr>
                <w:rFonts w:ascii="Open Sans Light" w:eastAsiaTheme="minorHAnsi" w:hAnsi="Open Sans Light" w:cs="Open Sans Light"/>
                <w:sz w:val="20"/>
              </w:rPr>
              <w:t>To take responsibility for the accuracy of student module records and undertake data corrections</w:t>
            </w:r>
            <w:r w:rsidR="00B343B6">
              <w:rPr>
                <w:rFonts w:ascii="Open Sans Light" w:eastAsiaTheme="minorHAnsi" w:hAnsi="Open Sans Light" w:cs="Open Sans Light"/>
                <w:sz w:val="20"/>
              </w:rPr>
              <w:t>,</w:t>
            </w:r>
            <w:r>
              <w:rPr>
                <w:rFonts w:ascii="Open Sans Light" w:eastAsiaTheme="minorHAnsi" w:hAnsi="Open Sans Light" w:cs="Open Sans Light"/>
                <w:sz w:val="20"/>
              </w:rPr>
              <w:t xml:space="preserve"> ensuring the appropriate evidence is stored for audit purposes.</w:t>
            </w:r>
          </w:p>
        </w:tc>
      </w:tr>
      <w:tr w:rsidR="003B47C6" w:rsidRPr="00566FBB" w14:paraId="1B68A520" w14:textId="77777777" w:rsidTr="00CC59FE">
        <w:trPr>
          <w:trHeight w:val="425"/>
        </w:trPr>
        <w:tc>
          <w:tcPr>
            <w:tcW w:w="9630" w:type="dxa"/>
            <w:vAlign w:val="center"/>
          </w:tcPr>
          <w:p w14:paraId="5D518503" w14:textId="78AEC858" w:rsidR="003B47C6" w:rsidRPr="003B47C6" w:rsidRDefault="003B47C6" w:rsidP="009A0918">
            <w:pPr>
              <w:pStyle w:val="ListParagraph"/>
              <w:numPr>
                <w:ilvl w:val="0"/>
                <w:numId w:val="42"/>
              </w:numPr>
              <w:rPr>
                <w:rFonts w:cs="Arial"/>
                <w:color w:val="000000" w:themeColor="text1"/>
                <w:sz w:val="20"/>
              </w:rPr>
            </w:pPr>
            <w:r w:rsidRPr="003B47C6">
              <w:rPr>
                <w:rFonts w:ascii="Open Sans Light" w:hAnsi="Open Sans Light" w:cs="Open Sans Light"/>
                <w:color w:val="000000" w:themeColor="text1"/>
                <w:sz w:val="20"/>
              </w:rPr>
              <w:t>To service examination and course boards and fu</w:t>
            </w:r>
            <w:r w:rsidR="00B343B6">
              <w:rPr>
                <w:rFonts w:ascii="Open Sans Light" w:hAnsi="Open Sans Light" w:cs="Open Sans Light"/>
                <w:color w:val="000000" w:themeColor="text1"/>
                <w:sz w:val="20"/>
              </w:rPr>
              <w:t>lfil regulatory requirements fro</w:t>
            </w:r>
            <w:r w:rsidRPr="003B47C6">
              <w:rPr>
                <w:rFonts w:ascii="Open Sans Light" w:hAnsi="Open Sans Light" w:cs="Open Sans Light"/>
                <w:color w:val="000000" w:themeColor="text1"/>
                <w:sz w:val="20"/>
              </w:rPr>
              <w:t>m partner institutions</w:t>
            </w:r>
            <w:r>
              <w:rPr>
                <w:rFonts w:cs="Arial"/>
                <w:color w:val="000000" w:themeColor="text1"/>
                <w:sz w:val="20"/>
              </w:rPr>
              <w:t xml:space="preserve">. </w:t>
            </w:r>
          </w:p>
        </w:tc>
      </w:tr>
      <w:tr w:rsidR="001F10CD" w:rsidRPr="00566FBB" w14:paraId="77656B5B" w14:textId="77777777" w:rsidTr="00CC59FE">
        <w:trPr>
          <w:trHeight w:val="425"/>
        </w:trPr>
        <w:tc>
          <w:tcPr>
            <w:tcW w:w="9630" w:type="dxa"/>
            <w:vAlign w:val="center"/>
          </w:tcPr>
          <w:p w14:paraId="56F1054E" w14:textId="238992FA" w:rsidR="001F10CD" w:rsidRPr="00766301" w:rsidRDefault="001F10CD" w:rsidP="009A0918">
            <w:pPr>
              <w:pStyle w:val="ListParagraph"/>
              <w:numPr>
                <w:ilvl w:val="0"/>
                <w:numId w:val="42"/>
              </w:numPr>
              <w:tabs>
                <w:tab w:val="right" w:pos="9214"/>
              </w:tabs>
              <w:ind w:right="-22"/>
              <w:rPr>
                <w:rFonts w:ascii="Open Sans Light" w:eastAsiaTheme="minorHAnsi" w:hAnsi="Open Sans Light" w:cs="Open Sans Light"/>
                <w:sz w:val="20"/>
              </w:rPr>
            </w:pPr>
            <w:r>
              <w:rPr>
                <w:rFonts w:ascii="Open Sans Light" w:eastAsiaTheme="minorHAnsi" w:hAnsi="Open Sans Light" w:cs="Open Sans Light"/>
                <w:sz w:val="20"/>
              </w:rPr>
              <w:lastRenderedPageBreak/>
              <w:t xml:space="preserve">To provide excellent customer service and communication by giving consistent guidance, instruction and information </w:t>
            </w:r>
            <w:r w:rsidR="00DD3C28">
              <w:rPr>
                <w:rFonts w:ascii="Open Sans Light" w:eastAsiaTheme="minorHAnsi" w:hAnsi="Open Sans Light" w:cs="Open Sans Light"/>
                <w:sz w:val="20"/>
              </w:rPr>
              <w:t>to HE students on university regulations pertaining to examinations and assessments.</w:t>
            </w:r>
          </w:p>
        </w:tc>
      </w:tr>
      <w:tr w:rsidR="001F10CD" w:rsidRPr="00566FBB" w14:paraId="731785A9" w14:textId="77777777" w:rsidTr="00CC59FE">
        <w:trPr>
          <w:trHeight w:val="425"/>
        </w:trPr>
        <w:tc>
          <w:tcPr>
            <w:tcW w:w="9630" w:type="dxa"/>
            <w:vAlign w:val="center"/>
          </w:tcPr>
          <w:p w14:paraId="7CC6D648" w14:textId="5087819C" w:rsidR="001F10CD" w:rsidRPr="00766301" w:rsidRDefault="001F10CD" w:rsidP="009A0918">
            <w:pPr>
              <w:pStyle w:val="ListParagraph"/>
              <w:numPr>
                <w:ilvl w:val="0"/>
                <w:numId w:val="42"/>
              </w:numPr>
              <w:tabs>
                <w:tab w:val="right" w:pos="9214"/>
              </w:tabs>
              <w:ind w:right="-22"/>
              <w:rPr>
                <w:rFonts w:ascii="Open Sans Light" w:eastAsiaTheme="minorHAnsi" w:hAnsi="Open Sans Light" w:cs="Open Sans Light"/>
                <w:sz w:val="20"/>
              </w:rPr>
            </w:pPr>
            <w:r>
              <w:rPr>
                <w:rFonts w:ascii="Open Sans Light" w:eastAsiaTheme="minorHAnsi" w:hAnsi="Open Sans Light" w:cs="Open Sans Light"/>
                <w:sz w:val="20"/>
              </w:rPr>
              <w:t xml:space="preserve">To assist the </w:t>
            </w:r>
            <w:r w:rsidR="00DD3C28">
              <w:rPr>
                <w:rFonts w:ascii="Open Sans Light" w:eastAsiaTheme="minorHAnsi" w:hAnsi="Open Sans Light" w:cs="Open Sans Light"/>
                <w:sz w:val="20"/>
              </w:rPr>
              <w:t>HE Central Support</w:t>
            </w:r>
            <w:r>
              <w:rPr>
                <w:rFonts w:ascii="Open Sans Light" w:eastAsiaTheme="minorHAnsi" w:hAnsi="Open Sans Light" w:cs="Open Sans Light"/>
                <w:sz w:val="20"/>
              </w:rPr>
              <w:t xml:space="preserve"> Manager in continually developing and promoting new practices, efficient working methods, and to ensure that best use is made of technology as it develops.</w:t>
            </w:r>
          </w:p>
        </w:tc>
      </w:tr>
      <w:tr w:rsidR="00766301" w:rsidRPr="00566FBB" w14:paraId="2316FB45" w14:textId="77777777" w:rsidTr="00CC59FE">
        <w:trPr>
          <w:trHeight w:val="425"/>
        </w:trPr>
        <w:tc>
          <w:tcPr>
            <w:tcW w:w="9630" w:type="dxa"/>
            <w:vAlign w:val="center"/>
          </w:tcPr>
          <w:p w14:paraId="53A604E7" w14:textId="3B0A1AB1" w:rsidR="00766301" w:rsidRPr="00766301" w:rsidRDefault="00766301" w:rsidP="009A0918">
            <w:pPr>
              <w:pStyle w:val="ListParagraph"/>
              <w:numPr>
                <w:ilvl w:val="0"/>
                <w:numId w:val="42"/>
              </w:numPr>
              <w:tabs>
                <w:tab w:val="right" w:pos="9214"/>
              </w:tabs>
              <w:ind w:right="-22"/>
              <w:rPr>
                <w:rFonts w:ascii="Open Sans Light" w:hAnsi="Open Sans Light" w:cs="Open Sans Light"/>
                <w:sz w:val="20"/>
              </w:rPr>
            </w:pPr>
            <w:r w:rsidRPr="00766301">
              <w:rPr>
                <w:rFonts w:ascii="Open Sans Light" w:eastAsiaTheme="minorHAnsi" w:hAnsi="Open Sans Light" w:cs="Open Sans Light"/>
                <w:sz w:val="20"/>
              </w:rPr>
              <w:t>Provide support with invigilation of exams and interviews (student and staff)</w:t>
            </w:r>
            <w:r>
              <w:rPr>
                <w:rFonts w:ascii="Open Sans Light" w:eastAsiaTheme="minorHAnsi" w:hAnsi="Open Sans Light" w:cs="Open Sans Light"/>
                <w:sz w:val="20"/>
              </w:rPr>
              <w:t>.</w:t>
            </w:r>
          </w:p>
        </w:tc>
      </w:tr>
      <w:tr w:rsidR="003B47C6" w:rsidRPr="00566FBB" w14:paraId="6A2FF63A" w14:textId="77777777" w:rsidTr="00CC59FE">
        <w:trPr>
          <w:trHeight w:val="425"/>
        </w:trPr>
        <w:tc>
          <w:tcPr>
            <w:tcW w:w="9630" w:type="dxa"/>
            <w:vAlign w:val="center"/>
          </w:tcPr>
          <w:p w14:paraId="164EDAE3" w14:textId="5CE2F112" w:rsidR="003B47C6" w:rsidRPr="003B47C6" w:rsidRDefault="003B47C6" w:rsidP="009A0918">
            <w:pPr>
              <w:pStyle w:val="ListParagraph"/>
              <w:numPr>
                <w:ilvl w:val="0"/>
                <w:numId w:val="42"/>
              </w:numPr>
              <w:rPr>
                <w:rFonts w:ascii="Open Sans Light" w:eastAsiaTheme="minorHAnsi" w:hAnsi="Open Sans Light" w:cs="Open Sans Light"/>
                <w:color w:val="000000" w:themeColor="text1"/>
                <w:sz w:val="20"/>
              </w:rPr>
            </w:pPr>
            <w:r w:rsidRPr="003B47C6">
              <w:rPr>
                <w:rFonts w:ascii="Open Sans Light" w:eastAsiaTheme="minorHAnsi" w:hAnsi="Open Sans Light" w:cs="Open Sans Light"/>
                <w:color w:val="000000" w:themeColor="text1"/>
                <w:sz w:val="20"/>
              </w:rPr>
              <w:t>To provide support to, and work in partnership with other College teams, in terms of the Higher Education offer.</w:t>
            </w:r>
          </w:p>
        </w:tc>
      </w:tr>
      <w:tr w:rsidR="00766301" w:rsidRPr="00566FBB" w14:paraId="29A15219" w14:textId="77777777" w:rsidTr="00CC59FE">
        <w:trPr>
          <w:trHeight w:val="425"/>
        </w:trPr>
        <w:tc>
          <w:tcPr>
            <w:tcW w:w="9630" w:type="dxa"/>
            <w:vAlign w:val="center"/>
          </w:tcPr>
          <w:p w14:paraId="59FF13A4" w14:textId="72360C48" w:rsidR="00766301" w:rsidRPr="00766301" w:rsidRDefault="00766301" w:rsidP="009A0918">
            <w:pPr>
              <w:pStyle w:val="ListParagraph"/>
              <w:numPr>
                <w:ilvl w:val="0"/>
                <w:numId w:val="42"/>
              </w:numPr>
              <w:rPr>
                <w:rFonts w:ascii="Open Sans Light" w:hAnsi="Open Sans Light" w:cs="Open Sans Light"/>
                <w:sz w:val="20"/>
              </w:rPr>
            </w:pPr>
            <w:r w:rsidRPr="00766301">
              <w:rPr>
                <w:rFonts w:ascii="Open Sans Light" w:eastAsiaTheme="minorHAnsi" w:hAnsi="Open Sans Light" w:cs="Open Sans Light"/>
                <w:sz w:val="20"/>
              </w:rPr>
              <w:t>To support and help with the org</w:t>
            </w:r>
            <w:r w:rsidR="00BC2FE2">
              <w:rPr>
                <w:rFonts w:ascii="Open Sans Light" w:eastAsiaTheme="minorHAnsi" w:hAnsi="Open Sans Light" w:cs="Open Sans Light"/>
                <w:sz w:val="20"/>
              </w:rPr>
              <w:t>anisation of college events</w:t>
            </w:r>
            <w:r>
              <w:rPr>
                <w:rFonts w:ascii="Open Sans Light" w:eastAsiaTheme="minorHAnsi" w:hAnsi="Open Sans Light" w:cs="Open Sans Light"/>
                <w:sz w:val="20"/>
              </w:rPr>
              <w:t xml:space="preserve">, </w:t>
            </w:r>
            <w:r w:rsidR="003B47C6">
              <w:rPr>
                <w:rFonts w:ascii="Open Sans Light" w:eastAsiaTheme="minorHAnsi" w:hAnsi="Open Sans Light" w:cs="Open Sans Light"/>
                <w:sz w:val="20"/>
              </w:rPr>
              <w:t xml:space="preserve">including </w:t>
            </w:r>
            <w:r w:rsidRPr="00766301">
              <w:rPr>
                <w:rFonts w:ascii="Open Sans Light" w:eastAsiaTheme="minorHAnsi" w:hAnsi="Open Sans Light" w:cs="Open Sans Light"/>
                <w:sz w:val="20"/>
              </w:rPr>
              <w:t>enrolment and induction events</w:t>
            </w:r>
            <w:r>
              <w:rPr>
                <w:rFonts w:ascii="Open Sans Light" w:eastAsiaTheme="minorHAnsi" w:hAnsi="Open Sans Light" w:cs="Open Sans Light"/>
                <w:sz w:val="20"/>
              </w:rPr>
              <w:t>.</w:t>
            </w:r>
          </w:p>
        </w:tc>
      </w:tr>
    </w:tbl>
    <w:p w14:paraId="18D7BDD6" w14:textId="77777777" w:rsidR="00C77D85" w:rsidRPr="0023068F" w:rsidRDefault="00C77D85" w:rsidP="00C77D85">
      <w:pPr>
        <w:spacing w:after="0" w:line="240" w:lineRule="auto"/>
        <w:rPr>
          <w:rFonts w:ascii="Open Sans Light" w:hAnsi="Open Sans Light" w:cs="Open Sans Light"/>
          <w:b/>
          <w:sz w:val="20"/>
          <w:szCs w:val="20"/>
        </w:rPr>
      </w:pPr>
    </w:p>
    <w:p w14:paraId="69EF0985" w14:textId="77777777" w:rsidR="00DD3C28" w:rsidRPr="0023068F" w:rsidRDefault="00DD3C28" w:rsidP="00C77D85">
      <w:pPr>
        <w:spacing w:after="0" w:line="240" w:lineRule="auto"/>
        <w:rPr>
          <w:rFonts w:ascii="Open Sans Light" w:hAnsi="Open Sans Light" w:cs="Open Sans Light"/>
          <w:b/>
          <w:sz w:val="20"/>
          <w:szCs w:val="20"/>
        </w:rPr>
      </w:pPr>
    </w:p>
    <w:p w14:paraId="18D7BDE0" w14:textId="77777777"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Continuous Professional Development</w:t>
      </w:r>
    </w:p>
    <w:tbl>
      <w:tblPr>
        <w:tblStyle w:val="TableGrid3"/>
        <w:tblW w:w="9606" w:type="dxa"/>
        <w:tblLook w:val="04A0" w:firstRow="1" w:lastRow="0" w:firstColumn="1" w:lastColumn="0" w:noHBand="0" w:noVBand="1"/>
      </w:tblPr>
      <w:tblGrid>
        <w:gridCol w:w="9606"/>
      </w:tblGrid>
      <w:tr w:rsidR="00766301" w:rsidRPr="002A727D" w14:paraId="435B447D" w14:textId="77777777" w:rsidTr="00CC59FE">
        <w:trPr>
          <w:trHeight w:val="425"/>
        </w:trPr>
        <w:tc>
          <w:tcPr>
            <w:tcW w:w="9606" w:type="dxa"/>
            <w:vAlign w:val="center"/>
          </w:tcPr>
          <w:p w14:paraId="586F5D4D" w14:textId="3BA7455C" w:rsidR="00766301" w:rsidRPr="00766301" w:rsidRDefault="00766301" w:rsidP="00CC59FE">
            <w:pPr>
              <w:pStyle w:val="ListParagraph"/>
              <w:numPr>
                <w:ilvl w:val="0"/>
                <w:numId w:val="37"/>
              </w:numPr>
              <w:rPr>
                <w:rFonts w:ascii="Open Sans Light" w:eastAsiaTheme="minorHAnsi" w:hAnsi="Open Sans Light" w:cs="Open Sans Light"/>
                <w:sz w:val="20"/>
              </w:rPr>
            </w:pPr>
            <w:r w:rsidRPr="00766301">
              <w:rPr>
                <w:rFonts w:ascii="Open Sans Light" w:eastAsiaTheme="minorHAnsi"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766301" w:rsidRPr="002A727D" w14:paraId="239A9BBD" w14:textId="77777777" w:rsidTr="00CC59FE">
        <w:trPr>
          <w:trHeight w:val="425"/>
        </w:trPr>
        <w:tc>
          <w:tcPr>
            <w:tcW w:w="9606" w:type="dxa"/>
            <w:vAlign w:val="center"/>
          </w:tcPr>
          <w:p w14:paraId="269B01A3" w14:textId="388E44EA" w:rsidR="00766301" w:rsidRPr="00766301" w:rsidRDefault="00766301" w:rsidP="00CC59FE">
            <w:pPr>
              <w:pStyle w:val="ListParagraph"/>
              <w:numPr>
                <w:ilvl w:val="0"/>
                <w:numId w:val="37"/>
              </w:numPr>
              <w:rPr>
                <w:rFonts w:ascii="Open Sans Light" w:eastAsiaTheme="minorHAnsi" w:hAnsi="Open Sans Light" w:cs="Open Sans Light"/>
                <w:sz w:val="20"/>
              </w:rPr>
            </w:pPr>
            <w:r w:rsidRPr="00766301">
              <w:rPr>
                <w:rFonts w:ascii="Open Sans Light" w:eastAsiaTheme="minorHAnsi" w:hAnsi="Open Sans Light" w:cs="Open Sans Light"/>
                <w:sz w:val="20"/>
              </w:rPr>
              <w:t xml:space="preserve">Actively participate in the College performance management processes, including appraisals to support personal and professional development and enhance progression. </w:t>
            </w:r>
          </w:p>
        </w:tc>
      </w:tr>
    </w:tbl>
    <w:p w14:paraId="18D7BDE7" w14:textId="77777777" w:rsidR="00C77D85" w:rsidRPr="0023068F" w:rsidRDefault="00C77D85" w:rsidP="00C77D85">
      <w:pPr>
        <w:spacing w:after="0" w:line="240" w:lineRule="auto"/>
        <w:rPr>
          <w:rFonts w:ascii="Open Sans Light" w:hAnsi="Open Sans Light" w:cs="Open Sans Light"/>
          <w:b/>
          <w:sz w:val="20"/>
          <w:szCs w:val="20"/>
        </w:rPr>
      </w:pPr>
    </w:p>
    <w:p w14:paraId="18D7BDE8" w14:textId="77777777"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Other responsibilities and duties</w:t>
      </w:r>
    </w:p>
    <w:tbl>
      <w:tblPr>
        <w:tblStyle w:val="TableGrid4"/>
        <w:tblW w:w="9606" w:type="dxa"/>
        <w:tblLook w:val="04A0" w:firstRow="1" w:lastRow="0" w:firstColumn="1" w:lastColumn="0" w:noHBand="0" w:noVBand="1"/>
      </w:tblPr>
      <w:tblGrid>
        <w:gridCol w:w="9606"/>
      </w:tblGrid>
      <w:tr w:rsidR="00766301" w:rsidRPr="002A727D" w14:paraId="769E3BA1" w14:textId="77777777" w:rsidTr="00CC59FE">
        <w:trPr>
          <w:trHeight w:val="425"/>
        </w:trPr>
        <w:tc>
          <w:tcPr>
            <w:tcW w:w="9606" w:type="dxa"/>
            <w:vAlign w:val="center"/>
          </w:tcPr>
          <w:p w14:paraId="7BC60441" w14:textId="44187875" w:rsidR="00766301" w:rsidRPr="00A51738" w:rsidRDefault="00766301" w:rsidP="00A51738">
            <w:pPr>
              <w:pStyle w:val="ListParagraph"/>
              <w:numPr>
                <w:ilvl w:val="0"/>
                <w:numId w:val="39"/>
              </w:numPr>
              <w:rPr>
                <w:rFonts w:ascii="Open Sans Light" w:eastAsiaTheme="minorHAnsi" w:hAnsi="Open Sans Light" w:cs="Open Sans Light"/>
                <w:sz w:val="20"/>
              </w:rPr>
            </w:pPr>
            <w:r w:rsidRPr="00A51738">
              <w:rPr>
                <w:rFonts w:ascii="Open Sans Light" w:eastAsiaTheme="minorHAnsi" w:hAnsi="Open Sans Light" w:cs="Open Sans Light"/>
                <w:sz w:val="20"/>
              </w:rPr>
              <w:t>To undertake any further duties commensurate with the grade and responsibilities of the post allocated by the Line Manager or a member of SMT.</w:t>
            </w:r>
          </w:p>
        </w:tc>
      </w:tr>
      <w:tr w:rsidR="00766301" w:rsidRPr="002A727D" w14:paraId="260F3AE6" w14:textId="77777777" w:rsidTr="00CC59FE">
        <w:trPr>
          <w:trHeight w:val="425"/>
        </w:trPr>
        <w:tc>
          <w:tcPr>
            <w:tcW w:w="9606" w:type="dxa"/>
            <w:vAlign w:val="center"/>
          </w:tcPr>
          <w:p w14:paraId="70CDE676" w14:textId="2639725D" w:rsidR="00766301" w:rsidRPr="00A51738" w:rsidRDefault="00766301" w:rsidP="00A51738">
            <w:pPr>
              <w:pStyle w:val="ListParagraph"/>
              <w:numPr>
                <w:ilvl w:val="0"/>
                <w:numId w:val="39"/>
              </w:numPr>
              <w:rPr>
                <w:rFonts w:ascii="Open Sans Light" w:eastAsiaTheme="minorHAnsi" w:hAnsi="Open Sans Light" w:cs="Open Sans Light"/>
                <w:sz w:val="20"/>
              </w:rPr>
            </w:pPr>
            <w:r w:rsidRPr="00A51738">
              <w:rPr>
                <w:rFonts w:ascii="Open Sans Light" w:eastAsiaTheme="minorHAnsi" w:hAnsi="Open Sans Light" w:cs="Open Sans Light"/>
                <w:sz w:val="20"/>
              </w:rPr>
              <w:t>To adhere to appropriate College policies including (but not limited to) safeguarding, equity &amp; diversity, and health and safety.</w:t>
            </w:r>
          </w:p>
        </w:tc>
      </w:tr>
    </w:tbl>
    <w:p w14:paraId="18D7BDF7" w14:textId="77777777" w:rsidR="00C77D85" w:rsidRPr="0023068F" w:rsidRDefault="00C77D85" w:rsidP="00D949E2">
      <w:pPr>
        <w:contextualSpacing/>
        <w:jc w:val="both"/>
        <w:rPr>
          <w:rFonts w:ascii="Open Sans Light" w:hAnsi="Open Sans Light" w:cs="Open Sans Light"/>
          <w:sz w:val="20"/>
          <w:szCs w:val="20"/>
        </w:rPr>
      </w:pPr>
    </w:p>
    <w:p w14:paraId="18D7BDF8" w14:textId="77777777" w:rsidR="00C77D85" w:rsidRPr="0023068F" w:rsidRDefault="00C77D85" w:rsidP="00C77D85">
      <w:pPr>
        <w:spacing w:after="0" w:line="240" w:lineRule="auto"/>
        <w:contextualSpacing/>
        <w:jc w:val="both"/>
        <w:rPr>
          <w:rFonts w:ascii="Open Sans Light" w:eastAsia="Times New Roman" w:hAnsi="Open Sans Light" w:cs="Open Sans Light"/>
          <w:b/>
          <w:sz w:val="20"/>
          <w:szCs w:val="20"/>
        </w:rPr>
      </w:pPr>
      <w:r w:rsidRPr="0023068F">
        <w:rPr>
          <w:rFonts w:ascii="Open Sans Light" w:eastAsia="Times New Roman" w:hAnsi="Open Sans Light" w:cs="Open Sans Light"/>
          <w:b/>
          <w:sz w:val="20"/>
          <w:szCs w:val="20"/>
        </w:rPr>
        <w:t>Qualifications / Skills / Knowledge / Qualities</w:t>
      </w:r>
    </w:p>
    <w:p w14:paraId="18D7BDF9" w14:textId="77777777" w:rsidR="00C77D85" w:rsidRPr="0023068F"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8D7BDFC" w14:textId="77777777"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At </w:t>
      </w:r>
      <w:proofErr w:type="spellStart"/>
      <w:r w:rsidRPr="0023068F">
        <w:rPr>
          <w:rFonts w:ascii="Open Sans Light" w:eastAsia="Times New Roman" w:hAnsi="Open Sans Light" w:cs="Open Sans Light"/>
          <w:sz w:val="20"/>
          <w:szCs w:val="20"/>
        </w:rPr>
        <w:t>Plumpton</w:t>
      </w:r>
      <w:proofErr w:type="spellEnd"/>
      <w:r w:rsidRPr="0023068F">
        <w:rPr>
          <w:rFonts w:ascii="Open Sans Light" w:eastAsia="Times New Roman" w:hAnsi="Open Sans Light" w:cs="Open Sans Light"/>
          <w:sz w:val="20"/>
          <w:szCs w:val="20"/>
        </w:rPr>
        <w:t xml:space="preserve"> College we are:</w:t>
      </w:r>
    </w:p>
    <w:p w14:paraId="18D7BDFD" w14:textId="77777777"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18D7BDFE" w14:textId="5355A814"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14:paraId="18D7BDFF" w14:textId="5070B687"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14:paraId="18D7BE00" w14:textId="08BFD180"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14:paraId="18D7BE02" w14:textId="1CBBD6F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14:paraId="18D7BE03" w14:textId="7060C23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14:paraId="18D7BE04" w14:textId="77777777" w:rsidR="00C77D85" w:rsidRPr="0023068F" w:rsidRDefault="00C77D85" w:rsidP="00C77D85">
      <w:pPr>
        <w:spacing w:after="0" w:line="240" w:lineRule="auto"/>
        <w:contextualSpacing/>
        <w:jc w:val="both"/>
        <w:rPr>
          <w:rFonts w:ascii="Open Sans Light" w:hAnsi="Open Sans Light" w:cs="Open Sans Light"/>
          <w:sz w:val="20"/>
          <w:szCs w:val="20"/>
        </w:rPr>
      </w:pPr>
    </w:p>
    <w:tbl>
      <w:tblPr>
        <w:tblStyle w:val="TableGrid"/>
        <w:tblW w:w="0" w:type="auto"/>
        <w:tblLayout w:type="fixed"/>
        <w:tblLook w:val="04A0" w:firstRow="1" w:lastRow="0" w:firstColumn="1" w:lastColumn="0" w:noHBand="0" w:noVBand="1"/>
      </w:tblPr>
      <w:tblGrid>
        <w:gridCol w:w="9356"/>
      </w:tblGrid>
      <w:tr w:rsidR="00CA5504" w14:paraId="354C16F9" w14:textId="77777777" w:rsidTr="008A25A4">
        <w:tc>
          <w:tcPr>
            <w:tcW w:w="9356" w:type="dxa"/>
          </w:tcPr>
          <w:p w14:paraId="121E73C5" w14:textId="77777777" w:rsidR="00CA5504" w:rsidRDefault="00CA5504" w:rsidP="008A25A4">
            <w:pPr>
              <w:jc w:val="both"/>
            </w:pPr>
            <w:r w:rsidRPr="48DD8BE9">
              <w:rPr>
                <w:rFonts w:ascii="Open Sans Light" w:eastAsia="Open Sans Light" w:hAnsi="Open Sans Light" w:cs="Open Sans Light"/>
                <w:b/>
                <w:bCs/>
                <w:sz w:val="20"/>
                <w:szCs w:val="20"/>
              </w:rPr>
              <w:t>Essential criteria:</w:t>
            </w:r>
          </w:p>
        </w:tc>
      </w:tr>
      <w:tr w:rsidR="00CA5504" w14:paraId="59E8470D" w14:textId="77777777" w:rsidTr="008A25A4">
        <w:tc>
          <w:tcPr>
            <w:tcW w:w="9356" w:type="dxa"/>
          </w:tcPr>
          <w:p w14:paraId="431A1018" w14:textId="77777777" w:rsidR="00CA5504" w:rsidRDefault="00CA5504" w:rsidP="00CA5504">
            <w:pPr>
              <w:pStyle w:val="ListParagraph"/>
              <w:numPr>
                <w:ilvl w:val="0"/>
                <w:numId w:val="43"/>
              </w:numPr>
              <w:rPr>
                <w:sz w:val="20"/>
              </w:rPr>
            </w:pPr>
            <w:r w:rsidRPr="48DD8BE9">
              <w:rPr>
                <w:rFonts w:ascii="Open Sans Light" w:eastAsia="Open Sans Light" w:hAnsi="Open Sans Light" w:cs="Open Sans Light"/>
                <w:sz w:val="20"/>
              </w:rPr>
              <w:t>Knowledge of educational quality processes and cycles including internal verification and student voice.</w:t>
            </w:r>
          </w:p>
        </w:tc>
      </w:tr>
      <w:tr w:rsidR="00CA5504" w14:paraId="32863398" w14:textId="77777777" w:rsidTr="008A25A4">
        <w:tc>
          <w:tcPr>
            <w:tcW w:w="9356" w:type="dxa"/>
          </w:tcPr>
          <w:p w14:paraId="3EFAB1DD" w14:textId="77777777" w:rsidR="00CA5504" w:rsidRDefault="00CA5504" w:rsidP="00CA5504">
            <w:pPr>
              <w:pStyle w:val="ListParagraph"/>
              <w:numPr>
                <w:ilvl w:val="0"/>
                <w:numId w:val="43"/>
              </w:numPr>
              <w:spacing w:line="276" w:lineRule="auto"/>
              <w:rPr>
                <w:sz w:val="20"/>
              </w:rPr>
            </w:pPr>
            <w:r w:rsidRPr="48DD8BE9">
              <w:rPr>
                <w:rFonts w:ascii="Open Sans Light" w:eastAsia="Open Sans Light" w:hAnsi="Open Sans Light" w:cs="Open Sans Light"/>
                <w:sz w:val="20"/>
              </w:rPr>
              <w:t>Demonstrable evidence of data management and information analysis, and continuously monitoring, evaluating and improving these.</w:t>
            </w:r>
          </w:p>
        </w:tc>
      </w:tr>
      <w:tr w:rsidR="00CA5504" w14:paraId="08CCA896" w14:textId="77777777" w:rsidTr="008A25A4">
        <w:tc>
          <w:tcPr>
            <w:tcW w:w="9356" w:type="dxa"/>
          </w:tcPr>
          <w:p w14:paraId="61760C8F" w14:textId="77777777" w:rsidR="00CA5504" w:rsidRDefault="00CA5504" w:rsidP="00CA5504">
            <w:pPr>
              <w:pStyle w:val="ListParagraph"/>
              <w:numPr>
                <w:ilvl w:val="0"/>
                <w:numId w:val="43"/>
              </w:numPr>
              <w:spacing w:line="276" w:lineRule="auto"/>
              <w:rPr>
                <w:sz w:val="20"/>
              </w:rPr>
            </w:pPr>
            <w:r w:rsidRPr="48DD8BE9">
              <w:rPr>
                <w:rFonts w:ascii="Open Sans Light" w:eastAsia="Open Sans Light" w:hAnsi="Open Sans Light" w:cs="Open Sans Light"/>
                <w:sz w:val="20"/>
              </w:rPr>
              <w:t>Administrative experience, working independently, and as a part of a team in a busy office-based environment.</w:t>
            </w:r>
          </w:p>
        </w:tc>
      </w:tr>
      <w:tr w:rsidR="00CA5504" w14:paraId="0ABDC17B" w14:textId="77777777" w:rsidTr="008A25A4">
        <w:tc>
          <w:tcPr>
            <w:tcW w:w="9356" w:type="dxa"/>
          </w:tcPr>
          <w:p w14:paraId="2E6C45C7" w14:textId="77777777" w:rsidR="00CA5504" w:rsidRDefault="00CA5504" w:rsidP="00CA5504">
            <w:pPr>
              <w:pStyle w:val="ListParagraph"/>
              <w:numPr>
                <w:ilvl w:val="0"/>
                <w:numId w:val="43"/>
              </w:numPr>
              <w:rPr>
                <w:sz w:val="20"/>
              </w:rPr>
            </w:pPr>
            <w:r w:rsidRPr="48DD8BE9">
              <w:rPr>
                <w:rFonts w:ascii="Open Sans Light" w:eastAsia="Open Sans Light" w:hAnsi="Open Sans Light" w:cs="Open Sans Light"/>
                <w:sz w:val="20"/>
              </w:rPr>
              <w:t>Good ICT skills, including using databases.</w:t>
            </w:r>
          </w:p>
        </w:tc>
      </w:tr>
      <w:tr w:rsidR="00CA5504" w14:paraId="1BC2243B" w14:textId="77777777" w:rsidTr="008A25A4">
        <w:tc>
          <w:tcPr>
            <w:tcW w:w="9356" w:type="dxa"/>
          </w:tcPr>
          <w:p w14:paraId="2CB44B86" w14:textId="77777777" w:rsidR="00CA5504" w:rsidRDefault="00CA5504" w:rsidP="00CA5504">
            <w:pPr>
              <w:pStyle w:val="ListParagraph"/>
              <w:numPr>
                <w:ilvl w:val="0"/>
                <w:numId w:val="43"/>
              </w:numPr>
              <w:rPr>
                <w:sz w:val="20"/>
              </w:rPr>
            </w:pPr>
            <w:r w:rsidRPr="48DD8BE9">
              <w:rPr>
                <w:rFonts w:ascii="Open Sans Light" w:eastAsia="Open Sans Light" w:hAnsi="Open Sans Light" w:cs="Open Sans Light"/>
                <w:sz w:val="20"/>
              </w:rPr>
              <w:t>Ability to work effectively in a team, to organise work priorities and to balance the needs of staff and students.</w:t>
            </w:r>
          </w:p>
        </w:tc>
      </w:tr>
      <w:tr w:rsidR="00CA5504" w14:paraId="220530DC" w14:textId="77777777" w:rsidTr="008A25A4">
        <w:tc>
          <w:tcPr>
            <w:tcW w:w="9356" w:type="dxa"/>
          </w:tcPr>
          <w:p w14:paraId="01F4A907" w14:textId="77777777" w:rsidR="00CA5504" w:rsidRDefault="00CA5504" w:rsidP="00CA5504">
            <w:pPr>
              <w:pStyle w:val="ListParagraph"/>
              <w:numPr>
                <w:ilvl w:val="0"/>
                <w:numId w:val="43"/>
              </w:numPr>
              <w:spacing w:line="276" w:lineRule="auto"/>
              <w:rPr>
                <w:sz w:val="20"/>
              </w:rPr>
            </w:pPr>
            <w:r w:rsidRPr="48DD8BE9">
              <w:rPr>
                <w:rFonts w:ascii="Open Sans Light" w:eastAsia="Open Sans Light" w:hAnsi="Open Sans Light" w:cs="Open Sans Light"/>
                <w:sz w:val="20"/>
              </w:rPr>
              <w:t>Excellent communication and presentation skills through both written and verbal means.</w:t>
            </w:r>
          </w:p>
        </w:tc>
      </w:tr>
      <w:tr w:rsidR="00CA5504" w14:paraId="1F63C088" w14:textId="77777777" w:rsidTr="008A25A4">
        <w:tc>
          <w:tcPr>
            <w:tcW w:w="9356" w:type="dxa"/>
          </w:tcPr>
          <w:p w14:paraId="3C302E0F" w14:textId="77777777" w:rsidR="00CA5504" w:rsidRDefault="00CA5504" w:rsidP="00CA5504">
            <w:pPr>
              <w:pStyle w:val="ListParagraph"/>
              <w:numPr>
                <w:ilvl w:val="0"/>
                <w:numId w:val="43"/>
              </w:numPr>
              <w:spacing w:line="276" w:lineRule="auto"/>
              <w:rPr>
                <w:sz w:val="20"/>
              </w:rPr>
            </w:pPr>
            <w:r w:rsidRPr="48DD8BE9">
              <w:rPr>
                <w:rFonts w:ascii="Open Sans Light" w:eastAsia="Open Sans Light" w:hAnsi="Open Sans Light" w:cs="Open Sans Light"/>
                <w:sz w:val="20"/>
              </w:rPr>
              <w:lastRenderedPageBreak/>
              <w:t>Understanding of, and commitment to equal opportunities.</w:t>
            </w:r>
          </w:p>
        </w:tc>
      </w:tr>
      <w:tr w:rsidR="00CA5504" w14:paraId="69427383" w14:textId="77777777" w:rsidTr="008A25A4">
        <w:tc>
          <w:tcPr>
            <w:tcW w:w="9356" w:type="dxa"/>
          </w:tcPr>
          <w:p w14:paraId="50DDD508" w14:textId="77777777" w:rsidR="00CA5504" w:rsidRDefault="00CA5504" w:rsidP="00CA5504">
            <w:pPr>
              <w:pStyle w:val="ListParagraph"/>
              <w:numPr>
                <w:ilvl w:val="0"/>
                <w:numId w:val="43"/>
              </w:numPr>
              <w:spacing w:line="276" w:lineRule="auto"/>
              <w:rPr>
                <w:sz w:val="20"/>
              </w:rPr>
            </w:pPr>
            <w:r w:rsidRPr="48DD8BE9">
              <w:rPr>
                <w:rFonts w:ascii="Open Sans Light" w:eastAsia="Open Sans Light" w:hAnsi="Open Sans Light" w:cs="Open Sans Light"/>
                <w:sz w:val="20"/>
              </w:rPr>
              <w:t>Ability to explain regulations and procedures in a clear and concise manner.</w:t>
            </w:r>
          </w:p>
        </w:tc>
      </w:tr>
      <w:tr w:rsidR="00CA5504" w14:paraId="4DB1946B" w14:textId="77777777" w:rsidTr="008A25A4">
        <w:tc>
          <w:tcPr>
            <w:tcW w:w="9356" w:type="dxa"/>
          </w:tcPr>
          <w:p w14:paraId="3556601A" w14:textId="77777777" w:rsidR="00CA5504" w:rsidRDefault="00CA5504" w:rsidP="00CA5504">
            <w:pPr>
              <w:pStyle w:val="ListParagraph"/>
              <w:numPr>
                <w:ilvl w:val="0"/>
                <w:numId w:val="43"/>
              </w:numPr>
              <w:rPr>
                <w:sz w:val="20"/>
              </w:rPr>
            </w:pPr>
            <w:r w:rsidRPr="48DD8BE9">
              <w:rPr>
                <w:rFonts w:ascii="Open Sans Light" w:eastAsia="Open Sans Light" w:hAnsi="Open Sans Light" w:cs="Open Sans Light"/>
                <w:sz w:val="20"/>
              </w:rPr>
              <w:t>Ability to work effectively to deadlines while under pressure.</w:t>
            </w:r>
          </w:p>
        </w:tc>
      </w:tr>
      <w:tr w:rsidR="00CA5504" w14:paraId="4778880B" w14:textId="77777777" w:rsidTr="008A25A4">
        <w:tc>
          <w:tcPr>
            <w:tcW w:w="9356" w:type="dxa"/>
          </w:tcPr>
          <w:p w14:paraId="3097B7F2" w14:textId="77777777" w:rsidR="00CA5504" w:rsidRDefault="00CA5504" w:rsidP="00CA5504">
            <w:pPr>
              <w:pStyle w:val="ListParagraph"/>
              <w:numPr>
                <w:ilvl w:val="0"/>
                <w:numId w:val="43"/>
              </w:numPr>
              <w:rPr>
                <w:sz w:val="20"/>
              </w:rPr>
            </w:pPr>
            <w:r w:rsidRPr="48DD8BE9">
              <w:rPr>
                <w:rFonts w:ascii="Open Sans Light" w:eastAsia="Open Sans Light" w:hAnsi="Open Sans Light" w:cs="Open Sans Light"/>
                <w:sz w:val="20"/>
              </w:rPr>
              <w:t>Ability to deal sensitively with anxious students.</w:t>
            </w:r>
          </w:p>
        </w:tc>
      </w:tr>
      <w:tr w:rsidR="00CA5504" w14:paraId="29F3BBCB" w14:textId="77777777" w:rsidTr="008A25A4">
        <w:tc>
          <w:tcPr>
            <w:tcW w:w="9356" w:type="dxa"/>
          </w:tcPr>
          <w:p w14:paraId="7607F29F" w14:textId="77777777" w:rsidR="00CA5504" w:rsidRDefault="00CA5504" w:rsidP="00CA5504">
            <w:pPr>
              <w:pStyle w:val="ListParagraph"/>
              <w:numPr>
                <w:ilvl w:val="0"/>
                <w:numId w:val="43"/>
              </w:numPr>
              <w:rPr>
                <w:sz w:val="20"/>
              </w:rPr>
            </w:pPr>
            <w:r w:rsidRPr="48DD8BE9">
              <w:rPr>
                <w:rFonts w:ascii="Open Sans Light" w:eastAsia="Open Sans Light" w:hAnsi="Open Sans Light" w:cs="Open Sans Light"/>
                <w:sz w:val="20"/>
              </w:rPr>
              <w:t>Level 2 Maths and English qualification as a minimum.</w:t>
            </w:r>
          </w:p>
        </w:tc>
      </w:tr>
    </w:tbl>
    <w:p w14:paraId="73E5AC9B" w14:textId="1B4E7DC3" w:rsidR="003B47C6" w:rsidRDefault="003B47C6"/>
    <w:tbl>
      <w:tblPr>
        <w:tblStyle w:val="TableGrid"/>
        <w:tblW w:w="9356" w:type="dxa"/>
        <w:tblLayout w:type="fixed"/>
        <w:tblLook w:val="04A0" w:firstRow="1" w:lastRow="0" w:firstColumn="1" w:lastColumn="0" w:noHBand="0" w:noVBand="1"/>
      </w:tblPr>
      <w:tblGrid>
        <w:gridCol w:w="9356"/>
      </w:tblGrid>
      <w:tr w:rsidR="00CA5504" w14:paraId="41D7BA2C" w14:textId="77777777" w:rsidTr="00CA5504">
        <w:tc>
          <w:tcPr>
            <w:tcW w:w="9356" w:type="dxa"/>
          </w:tcPr>
          <w:p w14:paraId="4C430305" w14:textId="77777777" w:rsidR="00CA5504" w:rsidRDefault="00CA5504" w:rsidP="008A25A4">
            <w:pPr>
              <w:jc w:val="both"/>
            </w:pPr>
            <w:r w:rsidRPr="48DD8BE9">
              <w:rPr>
                <w:rFonts w:ascii="Open Sans Light" w:eastAsia="Open Sans Light" w:hAnsi="Open Sans Light" w:cs="Open Sans Light"/>
                <w:b/>
                <w:bCs/>
                <w:sz w:val="20"/>
                <w:szCs w:val="20"/>
              </w:rPr>
              <w:t>Desirable criteria:</w:t>
            </w:r>
          </w:p>
        </w:tc>
      </w:tr>
      <w:tr w:rsidR="00CA5504" w14:paraId="0FE0D0E6" w14:textId="77777777" w:rsidTr="00CA5504">
        <w:tc>
          <w:tcPr>
            <w:tcW w:w="9356" w:type="dxa"/>
          </w:tcPr>
          <w:p w14:paraId="0C0DFE48" w14:textId="77777777" w:rsidR="00CA5504" w:rsidRDefault="00CA5504" w:rsidP="00CA5504">
            <w:pPr>
              <w:pStyle w:val="ListParagraph"/>
              <w:numPr>
                <w:ilvl w:val="0"/>
                <w:numId w:val="44"/>
              </w:numPr>
              <w:rPr>
                <w:sz w:val="20"/>
              </w:rPr>
            </w:pPr>
            <w:r w:rsidRPr="48DD8BE9">
              <w:rPr>
                <w:rFonts w:ascii="Open Sans Light" w:eastAsia="Open Sans Light" w:hAnsi="Open Sans Light" w:cs="Open Sans Light"/>
                <w:sz w:val="20"/>
              </w:rPr>
              <w:t>Degree level qualification.</w:t>
            </w:r>
          </w:p>
        </w:tc>
      </w:tr>
      <w:tr w:rsidR="00CA5504" w14:paraId="1C49F7B8" w14:textId="77777777" w:rsidTr="00CA5504">
        <w:tc>
          <w:tcPr>
            <w:tcW w:w="9356" w:type="dxa"/>
          </w:tcPr>
          <w:p w14:paraId="3EBAB8A2" w14:textId="106A068F" w:rsidR="00CA5504" w:rsidRDefault="00CA5504" w:rsidP="00CA5504">
            <w:pPr>
              <w:pStyle w:val="ListParagraph"/>
              <w:numPr>
                <w:ilvl w:val="0"/>
                <w:numId w:val="44"/>
              </w:numPr>
              <w:rPr>
                <w:sz w:val="20"/>
              </w:rPr>
            </w:pPr>
            <w:r>
              <w:rPr>
                <w:rFonts w:ascii="Open Sans Light" w:eastAsia="Open Sans Light" w:hAnsi="Open Sans Light" w:cs="Open Sans Light"/>
                <w:sz w:val="20"/>
              </w:rPr>
              <w:t>Experience</w:t>
            </w:r>
            <w:r w:rsidRPr="48DD8BE9">
              <w:rPr>
                <w:rFonts w:ascii="Open Sans Light" w:eastAsia="Open Sans Light" w:hAnsi="Open Sans Light" w:cs="Open Sans Light"/>
                <w:sz w:val="20"/>
              </w:rPr>
              <w:t xml:space="preserve"> of working in a H</w:t>
            </w:r>
            <w:r>
              <w:rPr>
                <w:rFonts w:ascii="Open Sans Light" w:eastAsia="Open Sans Light" w:hAnsi="Open Sans Light" w:cs="Open Sans Light"/>
                <w:sz w:val="20"/>
              </w:rPr>
              <w:t xml:space="preserve">igher </w:t>
            </w:r>
            <w:r w:rsidRPr="48DD8BE9">
              <w:rPr>
                <w:rFonts w:ascii="Open Sans Light" w:eastAsia="Open Sans Light" w:hAnsi="Open Sans Light" w:cs="Open Sans Light"/>
                <w:sz w:val="20"/>
              </w:rPr>
              <w:t>E</w:t>
            </w:r>
            <w:r>
              <w:rPr>
                <w:rFonts w:ascii="Open Sans Light" w:eastAsia="Open Sans Light" w:hAnsi="Open Sans Light" w:cs="Open Sans Light"/>
                <w:sz w:val="20"/>
              </w:rPr>
              <w:t>ducation</w:t>
            </w:r>
            <w:r w:rsidRPr="48DD8BE9">
              <w:rPr>
                <w:rFonts w:ascii="Open Sans Light" w:eastAsia="Open Sans Light" w:hAnsi="Open Sans Light" w:cs="Open Sans Light"/>
                <w:sz w:val="20"/>
              </w:rPr>
              <w:t xml:space="preserve"> environment.</w:t>
            </w:r>
          </w:p>
        </w:tc>
      </w:tr>
      <w:tr w:rsidR="00CA5504" w14:paraId="5B38723E" w14:textId="77777777" w:rsidTr="00CA5504">
        <w:tc>
          <w:tcPr>
            <w:tcW w:w="9356" w:type="dxa"/>
          </w:tcPr>
          <w:p w14:paraId="63B96A86" w14:textId="1BFE2A4E" w:rsidR="00CA5504" w:rsidRDefault="00CA5504" w:rsidP="00CA5504">
            <w:pPr>
              <w:pStyle w:val="ListParagraph"/>
              <w:numPr>
                <w:ilvl w:val="0"/>
                <w:numId w:val="44"/>
              </w:numPr>
              <w:rPr>
                <w:rFonts w:ascii="Open Sans Light" w:eastAsia="Open Sans Light" w:hAnsi="Open Sans Light" w:cs="Open Sans Light"/>
                <w:sz w:val="20"/>
              </w:rPr>
            </w:pPr>
            <w:r>
              <w:rPr>
                <w:rFonts w:ascii="Open Sans Light" w:hAnsi="Open Sans Light" w:cs="Open Sans Light"/>
                <w:sz w:val="20"/>
              </w:rPr>
              <w:t>Experience of working with data in an educational environment.</w:t>
            </w:r>
          </w:p>
        </w:tc>
      </w:tr>
      <w:tr w:rsidR="00CA5504" w14:paraId="2C3C9E68" w14:textId="77777777" w:rsidTr="00CA5504">
        <w:tc>
          <w:tcPr>
            <w:tcW w:w="9356" w:type="dxa"/>
          </w:tcPr>
          <w:p w14:paraId="48EC4C6C" w14:textId="77777777" w:rsidR="00CA5504" w:rsidRDefault="00CA5504" w:rsidP="00CA5504">
            <w:pPr>
              <w:pStyle w:val="ListParagraph"/>
              <w:numPr>
                <w:ilvl w:val="0"/>
                <w:numId w:val="44"/>
              </w:numPr>
              <w:rPr>
                <w:sz w:val="20"/>
              </w:rPr>
            </w:pPr>
            <w:r w:rsidRPr="48DD8BE9">
              <w:rPr>
                <w:rFonts w:ascii="Open Sans Light" w:eastAsia="Open Sans Light" w:hAnsi="Open Sans Light" w:cs="Open Sans Light"/>
                <w:sz w:val="20"/>
              </w:rPr>
              <w:t>Knowledge of examination board and University regulations in regard to student progress and assessment.</w:t>
            </w:r>
          </w:p>
        </w:tc>
      </w:tr>
      <w:tr w:rsidR="00CA5504" w14:paraId="698CC382" w14:textId="77777777" w:rsidTr="00CA5504">
        <w:tc>
          <w:tcPr>
            <w:tcW w:w="9356" w:type="dxa"/>
          </w:tcPr>
          <w:p w14:paraId="08741D17" w14:textId="26676C93" w:rsidR="00CA5504" w:rsidRPr="48DD8BE9" w:rsidRDefault="00CA5504" w:rsidP="00CA5504">
            <w:pPr>
              <w:pStyle w:val="ListParagraph"/>
              <w:numPr>
                <w:ilvl w:val="0"/>
                <w:numId w:val="44"/>
              </w:numPr>
              <w:rPr>
                <w:rFonts w:ascii="Open Sans Light" w:eastAsia="Open Sans Light" w:hAnsi="Open Sans Light" w:cs="Open Sans Light"/>
                <w:sz w:val="20"/>
              </w:rPr>
            </w:pPr>
            <w:r>
              <w:rPr>
                <w:rFonts w:ascii="Open Sans Light" w:hAnsi="Open Sans Light" w:cs="Open Sans Light"/>
                <w:sz w:val="20"/>
              </w:rPr>
              <w:t>Knowledge of GDPR and Safeguarding issues.</w:t>
            </w:r>
          </w:p>
        </w:tc>
      </w:tr>
    </w:tbl>
    <w:p w14:paraId="18D7BE30" w14:textId="5E16D6D7" w:rsidR="00C77D85" w:rsidRPr="00CA5504" w:rsidRDefault="00C77D85" w:rsidP="00CA5504"/>
    <w:p w14:paraId="18D7BE31" w14:textId="77777777" w:rsidR="00C77D85" w:rsidRPr="0023068F" w:rsidRDefault="00C77D85" w:rsidP="00C77D85">
      <w:pPr>
        <w:tabs>
          <w:tab w:val="left" w:pos="-720"/>
          <w:tab w:val="left" w:pos="0"/>
        </w:tabs>
        <w:spacing w:after="0" w:line="240" w:lineRule="auto"/>
        <w:jc w:val="both"/>
        <w:rPr>
          <w:rFonts w:ascii="Open Sans Light" w:hAnsi="Open Sans Light" w:cs="Open Sans Light"/>
          <w:sz w:val="20"/>
          <w:szCs w:val="20"/>
        </w:rPr>
      </w:pPr>
      <w:r w:rsidRPr="0023068F">
        <w:rPr>
          <w:rFonts w:ascii="Open Sans Light" w:hAnsi="Open Sans Light" w:cs="Open Sans Light"/>
          <w:b/>
          <w:sz w:val="20"/>
          <w:szCs w:val="20"/>
        </w:rPr>
        <w:t>CONDITIONS OF EMPLOYMENT</w:t>
      </w:r>
    </w:p>
    <w:p w14:paraId="18D7BE32" w14:textId="77777777" w:rsidR="00C77D85" w:rsidRPr="0023068F"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C603600"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Working Hours</w:t>
      </w:r>
    </w:p>
    <w:p w14:paraId="720493DC" w14:textId="77777777" w:rsidR="00C35B83" w:rsidRPr="0023068F" w:rsidRDefault="00C35B83" w:rsidP="00C35B83">
      <w:pPr>
        <w:spacing w:after="0" w:line="240" w:lineRule="auto"/>
        <w:contextualSpacing/>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14:paraId="34A95469" w14:textId="77777777" w:rsidR="00C35B83" w:rsidRPr="0023068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F1812CA"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Annual Leave</w:t>
      </w:r>
    </w:p>
    <w:p w14:paraId="3995B6A2" w14:textId="77777777" w:rsidR="00C35B83" w:rsidRPr="0023068F" w:rsidRDefault="00C35B83" w:rsidP="00C35B83">
      <w:pPr>
        <w:pStyle w:val="ListParagraph"/>
        <w:ind w:left="0"/>
        <w:rPr>
          <w:rFonts w:ascii="Open Sans Light" w:hAnsi="Open Sans Light" w:cs="Open Sans Light"/>
          <w:sz w:val="20"/>
        </w:rPr>
      </w:pPr>
      <w:r w:rsidRPr="0023068F">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F8C4A3B" w14:textId="77777777" w:rsidR="00C35B83" w:rsidRPr="0023068F" w:rsidRDefault="00C35B83" w:rsidP="00C35B83">
      <w:pPr>
        <w:pStyle w:val="ListParagraph"/>
        <w:ind w:left="0"/>
        <w:rPr>
          <w:rFonts w:ascii="Open Sans Light" w:hAnsi="Open Sans Light" w:cs="Open Sans Light"/>
          <w:sz w:val="20"/>
        </w:rPr>
      </w:pPr>
    </w:p>
    <w:p w14:paraId="04088A0F"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14:paraId="56A52602" w14:textId="77777777" w:rsidR="00C35B83" w:rsidRPr="0023068F" w:rsidRDefault="00C35B83" w:rsidP="00C35B83">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23068F" w:rsidRDefault="00C35B83" w:rsidP="00C35B83">
      <w:pPr>
        <w:spacing w:after="0" w:line="240" w:lineRule="auto"/>
        <w:jc w:val="both"/>
        <w:rPr>
          <w:rFonts w:ascii="Open Sans Light" w:eastAsia="Times New Roman" w:hAnsi="Open Sans Light" w:cs="Open Sans Light"/>
          <w:color w:val="FF0000"/>
          <w:sz w:val="20"/>
          <w:szCs w:val="20"/>
        </w:rPr>
      </w:pPr>
    </w:p>
    <w:p w14:paraId="326E4307"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Benefits</w:t>
      </w:r>
    </w:p>
    <w:p w14:paraId="4B0E3A76" w14:textId="77777777" w:rsidR="00C35B83" w:rsidRPr="0023068F" w:rsidRDefault="00C35B83" w:rsidP="00C35B83">
      <w:pPr>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23068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18D7BE40"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Equality and Diversity</w:t>
      </w:r>
    </w:p>
    <w:p w14:paraId="18D7BE41"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23068F">
        <w:rPr>
          <w:rFonts w:ascii="Open Sans Light" w:eastAsia="Times New Roman" w:hAnsi="Open Sans Light" w:cs="Open Sans Light"/>
          <w:sz w:val="20"/>
          <w:szCs w:val="20"/>
        </w:rPr>
        <w:t>Plumpton</w:t>
      </w:r>
      <w:proofErr w:type="spellEnd"/>
      <w:r w:rsidRPr="0023068F">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23068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14:paraId="18D7BE44"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lastRenderedPageBreak/>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 you have applied for falls into this category and, therefore, requires a criminal background check.</w:t>
      </w:r>
    </w:p>
    <w:p w14:paraId="18D7BE47"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C" w14:textId="77777777"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7BE52" w14:textId="77777777" w:rsidR="0095322B" w:rsidRDefault="0095322B" w:rsidP="00F21812">
      <w:pPr>
        <w:spacing w:after="0" w:line="240" w:lineRule="auto"/>
      </w:pPr>
      <w:r>
        <w:separator/>
      </w:r>
    </w:p>
  </w:endnote>
  <w:endnote w:type="continuationSeparator" w:id="0">
    <w:p w14:paraId="18D7BE53" w14:textId="77777777" w:rsidR="0095322B" w:rsidRDefault="0095322B"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8" w14:textId="19D2E6B9"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D05">
      <w:rPr>
        <w:rStyle w:val="PageNumber"/>
        <w:noProof/>
      </w:rPr>
      <w:t>1</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BE50" w14:textId="77777777" w:rsidR="0095322B" w:rsidRDefault="0095322B" w:rsidP="00F21812">
      <w:pPr>
        <w:spacing w:after="0" w:line="240" w:lineRule="auto"/>
      </w:pPr>
      <w:r>
        <w:separator/>
      </w:r>
    </w:p>
  </w:footnote>
  <w:footnote w:type="continuationSeparator" w:id="0">
    <w:p w14:paraId="18D7BE51" w14:textId="77777777" w:rsidR="0095322B" w:rsidRDefault="0095322B"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BE54" w14:textId="3EF90A8F" w:rsidR="00177252" w:rsidRPr="0023068F" w:rsidRDefault="00FA1F4F" w:rsidP="002D003A">
    <w:pPr>
      <w:pStyle w:val="Header"/>
      <w:rPr>
        <w:rFonts w:ascii="Open Sans Light" w:hAnsi="Open Sans Light" w:cs="Open Sans Light"/>
        <w:sz w:val="18"/>
        <w:szCs w:val="18"/>
      </w:rPr>
    </w:pPr>
    <w:r>
      <w:rPr>
        <w:rFonts w:ascii="Open Sans Light" w:hAnsi="Open Sans Light" w:cs="Open Sans Light"/>
        <w:sz w:val="18"/>
        <w:szCs w:val="18"/>
      </w:rPr>
      <w:t>Date issued 12.11.18</w:t>
    </w:r>
    <w:r w:rsidR="00177252" w:rsidRPr="0023068F">
      <w:rPr>
        <w:rFonts w:ascii="Open Sans Light" w:hAnsi="Open Sans Light" w:cs="Open Sans Light"/>
        <w:sz w:val="18"/>
        <w:szCs w:val="18"/>
      </w:rPr>
      <w:ptab w:relativeTo="margin" w:alignment="center" w:leader="none"/>
    </w:r>
    <w:r w:rsidR="00177252" w:rsidRPr="0023068F">
      <w:rPr>
        <w:rFonts w:ascii="Open Sans Light" w:hAnsi="Open Sans Light" w:cs="Open Sans Light"/>
        <w:sz w:val="18"/>
        <w:szCs w:val="18"/>
      </w:rPr>
      <w:t>JD category …………….</w:t>
    </w:r>
    <w:r w:rsidR="00177252" w:rsidRPr="0023068F">
      <w:rPr>
        <w:rFonts w:ascii="Open Sans Light" w:hAnsi="Open Sans Light" w:cs="Open Sans Light"/>
        <w:sz w:val="18"/>
        <w:szCs w:val="18"/>
      </w:rPr>
      <w:ptab w:relativeTo="margin" w:alignment="right" w:leader="none"/>
    </w:r>
    <w:r w:rsidR="00177252" w:rsidRPr="0023068F">
      <w:rPr>
        <w:rFonts w:ascii="Open Sans Light" w:hAnsi="Open Sans Light" w:cs="Open Sans Light"/>
        <w:sz w:val="18"/>
        <w:szCs w:val="18"/>
      </w:rPr>
      <w:t>Agreed by ……………..</w:t>
    </w:r>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2F9"/>
    <w:multiLevelType w:val="hybridMultilevel"/>
    <w:tmpl w:val="BC7C9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865BF2"/>
    <w:multiLevelType w:val="hybridMultilevel"/>
    <w:tmpl w:val="5090F80C"/>
    <w:lvl w:ilvl="0" w:tplc="924CE448">
      <w:start w:val="1"/>
      <w:numFmt w:val="lowerLetter"/>
      <w:lvlText w:val="%1."/>
      <w:lvlJc w:val="left"/>
      <w:pPr>
        <w:ind w:left="720" w:hanging="360"/>
      </w:pPr>
    </w:lvl>
    <w:lvl w:ilvl="1" w:tplc="63960A5A">
      <w:start w:val="1"/>
      <w:numFmt w:val="lowerLetter"/>
      <w:lvlText w:val="%2."/>
      <w:lvlJc w:val="left"/>
      <w:pPr>
        <w:ind w:left="1440" w:hanging="360"/>
      </w:pPr>
    </w:lvl>
    <w:lvl w:ilvl="2" w:tplc="60C6118E">
      <w:start w:val="1"/>
      <w:numFmt w:val="lowerRoman"/>
      <w:lvlText w:val="%3."/>
      <w:lvlJc w:val="right"/>
      <w:pPr>
        <w:ind w:left="2160" w:hanging="180"/>
      </w:pPr>
    </w:lvl>
    <w:lvl w:ilvl="3" w:tplc="D0E46B72">
      <w:start w:val="1"/>
      <w:numFmt w:val="decimal"/>
      <w:lvlText w:val="%4."/>
      <w:lvlJc w:val="left"/>
      <w:pPr>
        <w:ind w:left="2880" w:hanging="360"/>
      </w:pPr>
    </w:lvl>
    <w:lvl w:ilvl="4" w:tplc="8006F304">
      <w:start w:val="1"/>
      <w:numFmt w:val="lowerLetter"/>
      <w:lvlText w:val="%5."/>
      <w:lvlJc w:val="left"/>
      <w:pPr>
        <w:ind w:left="3600" w:hanging="360"/>
      </w:pPr>
    </w:lvl>
    <w:lvl w:ilvl="5" w:tplc="9E2EBF18">
      <w:start w:val="1"/>
      <w:numFmt w:val="lowerRoman"/>
      <w:lvlText w:val="%6."/>
      <w:lvlJc w:val="right"/>
      <w:pPr>
        <w:ind w:left="4320" w:hanging="180"/>
      </w:pPr>
    </w:lvl>
    <w:lvl w:ilvl="6" w:tplc="6FD0E16E">
      <w:start w:val="1"/>
      <w:numFmt w:val="decimal"/>
      <w:lvlText w:val="%7."/>
      <w:lvlJc w:val="left"/>
      <w:pPr>
        <w:ind w:left="5040" w:hanging="360"/>
      </w:pPr>
    </w:lvl>
    <w:lvl w:ilvl="7" w:tplc="DEE8E4F0">
      <w:start w:val="1"/>
      <w:numFmt w:val="lowerLetter"/>
      <w:lvlText w:val="%8."/>
      <w:lvlJc w:val="left"/>
      <w:pPr>
        <w:ind w:left="5760" w:hanging="360"/>
      </w:pPr>
    </w:lvl>
    <w:lvl w:ilvl="8" w:tplc="556C7540">
      <w:start w:val="1"/>
      <w:numFmt w:val="lowerRoman"/>
      <w:lvlText w:val="%9."/>
      <w:lvlJc w:val="right"/>
      <w:pPr>
        <w:ind w:left="6480" w:hanging="180"/>
      </w:pPr>
    </w:lvl>
  </w:abstractNum>
  <w:abstractNum w:abstractNumId="8"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FF5EE6"/>
    <w:multiLevelType w:val="hybridMultilevel"/>
    <w:tmpl w:val="BC10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512B9"/>
    <w:multiLevelType w:val="hybridMultilevel"/>
    <w:tmpl w:val="1C506CB2"/>
    <w:lvl w:ilvl="0" w:tplc="85AC9C56">
      <w:start w:val="1"/>
      <w:numFmt w:val="lowerLetter"/>
      <w:lvlText w:val="%1."/>
      <w:lvlJc w:val="left"/>
      <w:pPr>
        <w:ind w:left="720" w:hanging="360"/>
      </w:pPr>
    </w:lvl>
    <w:lvl w:ilvl="1" w:tplc="25802588">
      <w:start w:val="1"/>
      <w:numFmt w:val="lowerLetter"/>
      <w:lvlText w:val="%2."/>
      <w:lvlJc w:val="left"/>
      <w:pPr>
        <w:ind w:left="1440" w:hanging="360"/>
      </w:pPr>
    </w:lvl>
    <w:lvl w:ilvl="2" w:tplc="5654370C">
      <w:start w:val="1"/>
      <w:numFmt w:val="lowerRoman"/>
      <w:lvlText w:val="%3."/>
      <w:lvlJc w:val="right"/>
      <w:pPr>
        <w:ind w:left="2160" w:hanging="180"/>
      </w:pPr>
    </w:lvl>
    <w:lvl w:ilvl="3" w:tplc="21D40644">
      <w:start w:val="1"/>
      <w:numFmt w:val="decimal"/>
      <w:lvlText w:val="%4."/>
      <w:lvlJc w:val="left"/>
      <w:pPr>
        <w:ind w:left="2880" w:hanging="360"/>
      </w:pPr>
    </w:lvl>
    <w:lvl w:ilvl="4" w:tplc="97980A00">
      <w:start w:val="1"/>
      <w:numFmt w:val="lowerLetter"/>
      <w:lvlText w:val="%5."/>
      <w:lvlJc w:val="left"/>
      <w:pPr>
        <w:ind w:left="3600" w:hanging="360"/>
      </w:pPr>
    </w:lvl>
    <w:lvl w:ilvl="5" w:tplc="F042A49A">
      <w:start w:val="1"/>
      <w:numFmt w:val="lowerRoman"/>
      <w:lvlText w:val="%6."/>
      <w:lvlJc w:val="right"/>
      <w:pPr>
        <w:ind w:left="4320" w:hanging="180"/>
      </w:pPr>
    </w:lvl>
    <w:lvl w:ilvl="6" w:tplc="381ABEB0">
      <w:start w:val="1"/>
      <w:numFmt w:val="decimal"/>
      <w:lvlText w:val="%7."/>
      <w:lvlJc w:val="left"/>
      <w:pPr>
        <w:ind w:left="5040" w:hanging="360"/>
      </w:pPr>
    </w:lvl>
    <w:lvl w:ilvl="7" w:tplc="057CAEC6">
      <w:start w:val="1"/>
      <w:numFmt w:val="lowerLetter"/>
      <w:lvlText w:val="%8."/>
      <w:lvlJc w:val="left"/>
      <w:pPr>
        <w:ind w:left="5760" w:hanging="360"/>
      </w:pPr>
    </w:lvl>
    <w:lvl w:ilvl="8" w:tplc="72F0F10A">
      <w:start w:val="1"/>
      <w:numFmt w:val="lowerRoman"/>
      <w:lvlText w:val="%9."/>
      <w:lvlJc w:val="right"/>
      <w:pPr>
        <w:ind w:left="6480" w:hanging="180"/>
      </w:pPr>
    </w:lvl>
  </w:abstractNum>
  <w:abstractNum w:abstractNumId="18"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20570"/>
    <w:multiLevelType w:val="hybridMultilevel"/>
    <w:tmpl w:val="742A097A"/>
    <w:lvl w:ilvl="0" w:tplc="EF74DDB8">
      <w:start w:val="1"/>
      <w:numFmt w:val="lowerLetter"/>
      <w:lvlText w:val="%1."/>
      <w:lvlJc w:val="left"/>
      <w:pPr>
        <w:ind w:left="720" w:hanging="360"/>
      </w:pPr>
    </w:lvl>
    <w:lvl w:ilvl="1" w:tplc="8168102C">
      <w:start w:val="1"/>
      <w:numFmt w:val="lowerLetter"/>
      <w:lvlText w:val="%2."/>
      <w:lvlJc w:val="left"/>
      <w:pPr>
        <w:ind w:left="1440" w:hanging="360"/>
      </w:pPr>
    </w:lvl>
    <w:lvl w:ilvl="2" w:tplc="B25E44B0">
      <w:start w:val="1"/>
      <w:numFmt w:val="lowerRoman"/>
      <w:lvlText w:val="%3."/>
      <w:lvlJc w:val="right"/>
      <w:pPr>
        <w:ind w:left="2160" w:hanging="180"/>
      </w:pPr>
    </w:lvl>
    <w:lvl w:ilvl="3" w:tplc="99C80320">
      <w:start w:val="1"/>
      <w:numFmt w:val="decimal"/>
      <w:lvlText w:val="%4."/>
      <w:lvlJc w:val="left"/>
      <w:pPr>
        <w:ind w:left="2880" w:hanging="360"/>
      </w:pPr>
    </w:lvl>
    <w:lvl w:ilvl="4" w:tplc="4514850C">
      <w:start w:val="1"/>
      <w:numFmt w:val="lowerLetter"/>
      <w:lvlText w:val="%5."/>
      <w:lvlJc w:val="left"/>
      <w:pPr>
        <w:ind w:left="3600" w:hanging="360"/>
      </w:pPr>
    </w:lvl>
    <w:lvl w:ilvl="5" w:tplc="A8069EA4">
      <w:start w:val="1"/>
      <w:numFmt w:val="lowerRoman"/>
      <w:lvlText w:val="%6."/>
      <w:lvlJc w:val="right"/>
      <w:pPr>
        <w:ind w:left="4320" w:hanging="180"/>
      </w:pPr>
    </w:lvl>
    <w:lvl w:ilvl="6" w:tplc="85EE7EF6">
      <w:start w:val="1"/>
      <w:numFmt w:val="decimal"/>
      <w:lvlText w:val="%7."/>
      <w:lvlJc w:val="left"/>
      <w:pPr>
        <w:ind w:left="5040" w:hanging="360"/>
      </w:pPr>
    </w:lvl>
    <w:lvl w:ilvl="7" w:tplc="1D3E1EEC">
      <w:start w:val="1"/>
      <w:numFmt w:val="lowerLetter"/>
      <w:lvlText w:val="%8."/>
      <w:lvlJc w:val="left"/>
      <w:pPr>
        <w:ind w:left="5760" w:hanging="360"/>
      </w:pPr>
    </w:lvl>
    <w:lvl w:ilvl="8" w:tplc="BCE8B2FE">
      <w:start w:val="1"/>
      <w:numFmt w:val="lowerRoman"/>
      <w:lvlText w:val="%9."/>
      <w:lvlJc w:val="right"/>
      <w:pPr>
        <w:ind w:left="6480" w:hanging="180"/>
      </w:pPr>
    </w:lvl>
  </w:abstractNum>
  <w:abstractNum w:abstractNumId="23"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B1D6E4C"/>
    <w:multiLevelType w:val="hybridMultilevel"/>
    <w:tmpl w:val="6DC2339A"/>
    <w:lvl w:ilvl="0" w:tplc="E9A4D512">
      <w:start w:val="1"/>
      <w:numFmt w:val="lowerLetter"/>
      <w:lvlText w:val="%1."/>
      <w:lvlJc w:val="left"/>
      <w:pPr>
        <w:ind w:left="720" w:hanging="360"/>
      </w:pPr>
    </w:lvl>
    <w:lvl w:ilvl="1" w:tplc="967228B2">
      <w:start w:val="1"/>
      <w:numFmt w:val="lowerLetter"/>
      <w:lvlText w:val="%2."/>
      <w:lvlJc w:val="left"/>
      <w:pPr>
        <w:ind w:left="1440" w:hanging="360"/>
      </w:pPr>
    </w:lvl>
    <w:lvl w:ilvl="2" w:tplc="B48ABD66">
      <w:start w:val="1"/>
      <w:numFmt w:val="lowerRoman"/>
      <w:lvlText w:val="%3."/>
      <w:lvlJc w:val="right"/>
      <w:pPr>
        <w:ind w:left="2160" w:hanging="180"/>
      </w:pPr>
    </w:lvl>
    <w:lvl w:ilvl="3" w:tplc="6D749EBA">
      <w:start w:val="1"/>
      <w:numFmt w:val="decimal"/>
      <w:lvlText w:val="%4."/>
      <w:lvlJc w:val="left"/>
      <w:pPr>
        <w:ind w:left="2880" w:hanging="360"/>
      </w:pPr>
    </w:lvl>
    <w:lvl w:ilvl="4" w:tplc="BAB07298">
      <w:start w:val="1"/>
      <w:numFmt w:val="lowerLetter"/>
      <w:lvlText w:val="%5."/>
      <w:lvlJc w:val="left"/>
      <w:pPr>
        <w:ind w:left="3600" w:hanging="360"/>
      </w:pPr>
    </w:lvl>
    <w:lvl w:ilvl="5" w:tplc="B87035E6">
      <w:start w:val="1"/>
      <w:numFmt w:val="lowerRoman"/>
      <w:lvlText w:val="%6."/>
      <w:lvlJc w:val="right"/>
      <w:pPr>
        <w:ind w:left="4320" w:hanging="180"/>
      </w:pPr>
    </w:lvl>
    <w:lvl w:ilvl="6" w:tplc="FF10A69C">
      <w:start w:val="1"/>
      <w:numFmt w:val="decimal"/>
      <w:lvlText w:val="%7."/>
      <w:lvlJc w:val="left"/>
      <w:pPr>
        <w:ind w:left="5040" w:hanging="360"/>
      </w:pPr>
    </w:lvl>
    <w:lvl w:ilvl="7" w:tplc="40100608">
      <w:start w:val="1"/>
      <w:numFmt w:val="lowerLetter"/>
      <w:lvlText w:val="%8."/>
      <w:lvlJc w:val="left"/>
      <w:pPr>
        <w:ind w:left="5760" w:hanging="360"/>
      </w:pPr>
    </w:lvl>
    <w:lvl w:ilvl="8" w:tplc="B6768494">
      <w:start w:val="1"/>
      <w:numFmt w:val="lowerRoman"/>
      <w:lvlText w:val="%9."/>
      <w:lvlJc w:val="right"/>
      <w:pPr>
        <w:ind w:left="6480" w:hanging="180"/>
      </w:pPr>
    </w:lvl>
  </w:abstractNum>
  <w:abstractNum w:abstractNumId="26" w15:restartNumberingAfterBreak="0">
    <w:nsid w:val="4F717574"/>
    <w:multiLevelType w:val="hybridMultilevel"/>
    <w:tmpl w:val="7BB07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02B59DD"/>
    <w:multiLevelType w:val="hybridMultilevel"/>
    <w:tmpl w:val="92404A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3"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33EF5"/>
    <w:multiLevelType w:val="hybridMultilevel"/>
    <w:tmpl w:val="07CEE4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9"/>
  </w:num>
  <w:num w:numId="4">
    <w:abstractNumId w:val="43"/>
  </w:num>
  <w:num w:numId="5">
    <w:abstractNumId w:val="34"/>
  </w:num>
  <w:num w:numId="6">
    <w:abstractNumId w:val="21"/>
  </w:num>
  <w:num w:numId="7">
    <w:abstractNumId w:val="13"/>
  </w:num>
  <w:num w:numId="8">
    <w:abstractNumId w:val="10"/>
  </w:num>
  <w:num w:numId="9">
    <w:abstractNumId w:val="38"/>
  </w:num>
  <w:num w:numId="10">
    <w:abstractNumId w:val="39"/>
  </w:num>
  <w:num w:numId="11">
    <w:abstractNumId w:val="14"/>
  </w:num>
  <w:num w:numId="12">
    <w:abstractNumId w:val="41"/>
  </w:num>
  <w:num w:numId="13">
    <w:abstractNumId w:val="27"/>
  </w:num>
  <w:num w:numId="14">
    <w:abstractNumId w:val="5"/>
  </w:num>
  <w:num w:numId="15">
    <w:abstractNumId w:val="9"/>
  </w:num>
  <w:num w:numId="16">
    <w:abstractNumId w:val="1"/>
  </w:num>
  <w:num w:numId="17">
    <w:abstractNumId w:val="24"/>
  </w:num>
  <w:num w:numId="18">
    <w:abstractNumId w:val="6"/>
  </w:num>
  <w:num w:numId="19">
    <w:abstractNumId w:val="42"/>
  </w:num>
  <w:num w:numId="20">
    <w:abstractNumId w:val="40"/>
  </w:num>
  <w:num w:numId="21">
    <w:abstractNumId w:val="18"/>
  </w:num>
  <w:num w:numId="22">
    <w:abstractNumId w:val="36"/>
  </w:num>
  <w:num w:numId="23">
    <w:abstractNumId w:val="30"/>
  </w:num>
  <w:num w:numId="24">
    <w:abstractNumId w:val="23"/>
  </w:num>
  <w:num w:numId="25">
    <w:abstractNumId w:val="4"/>
  </w:num>
  <w:num w:numId="26">
    <w:abstractNumId w:val="20"/>
  </w:num>
  <w:num w:numId="27">
    <w:abstractNumId w:val="11"/>
  </w:num>
  <w:num w:numId="28">
    <w:abstractNumId w:val="8"/>
  </w:num>
  <w:num w:numId="29">
    <w:abstractNumId w:val="2"/>
  </w:num>
  <w:num w:numId="30">
    <w:abstractNumId w:val="32"/>
  </w:num>
  <w:num w:numId="31">
    <w:abstractNumId w:val="33"/>
  </w:num>
  <w:num w:numId="32">
    <w:abstractNumId w:val="31"/>
  </w:num>
  <w:num w:numId="33">
    <w:abstractNumId w:val="19"/>
  </w:num>
  <w:num w:numId="34">
    <w:abstractNumId w:val="3"/>
  </w:num>
  <w:num w:numId="35">
    <w:abstractNumId w:val="15"/>
  </w:num>
  <w:num w:numId="36">
    <w:abstractNumId w:val="26"/>
  </w:num>
  <w:num w:numId="37">
    <w:abstractNumId w:val="35"/>
  </w:num>
  <w:num w:numId="38">
    <w:abstractNumId w:val="0"/>
  </w:num>
  <w:num w:numId="39">
    <w:abstractNumId w:val="16"/>
  </w:num>
  <w:num w:numId="40">
    <w:abstractNumId w:val="28"/>
  </w:num>
  <w:num w:numId="41">
    <w:abstractNumId w:val="22"/>
  </w:num>
  <w:num w:numId="42">
    <w:abstractNumId w:val="17"/>
  </w:num>
  <w:num w:numId="43">
    <w:abstractNumId w:val="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2253B"/>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C658F"/>
    <w:rsid w:val="001D2800"/>
    <w:rsid w:val="001F10CD"/>
    <w:rsid w:val="00200F8D"/>
    <w:rsid w:val="00204785"/>
    <w:rsid w:val="002165B3"/>
    <w:rsid w:val="00216706"/>
    <w:rsid w:val="002241D4"/>
    <w:rsid w:val="0023068F"/>
    <w:rsid w:val="002713EB"/>
    <w:rsid w:val="00275F19"/>
    <w:rsid w:val="00286AD9"/>
    <w:rsid w:val="00291B46"/>
    <w:rsid w:val="00295DFE"/>
    <w:rsid w:val="00296E4F"/>
    <w:rsid w:val="002971FC"/>
    <w:rsid w:val="00297590"/>
    <w:rsid w:val="002A0C71"/>
    <w:rsid w:val="002B5B91"/>
    <w:rsid w:val="002C2409"/>
    <w:rsid w:val="002C258C"/>
    <w:rsid w:val="002C50F2"/>
    <w:rsid w:val="002C6949"/>
    <w:rsid w:val="002D003A"/>
    <w:rsid w:val="002D04A9"/>
    <w:rsid w:val="002D3055"/>
    <w:rsid w:val="002D5BF9"/>
    <w:rsid w:val="002D6D8F"/>
    <w:rsid w:val="002E1638"/>
    <w:rsid w:val="002E749A"/>
    <w:rsid w:val="002F0FB0"/>
    <w:rsid w:val="002F136D"/>
    <w:rsid w:val="002F4A9E"/>
    <w:rsid w:val="0031158A"/>
    <w:rsid w:val="00321A31"/>
    <w:rsid w:val="00325D4F"/>
    <w:rsid w:val="003274CC"/>
    <w:rsid w:val="00331059"/>
    <w:rsid w:val="00335FE6"/>
    <w:rsid w:val="00346A9A"/>
    <w:rsid w:val="00354C9F"/>
    <w:rsid w:val="00357AD5"/>
    <w:rsid w:val="0036542D"/>
    <w:rsid w:val="00373CFA"/>
    <w:rsid w:val="00374EC0"/>
    <w:rsid w:val="00376872"/>
    <w:rsid w:val="00381640"/>
    <w:rsid w:val="00385E9B"/>
    <w:rsid w:val="003A54B7"/>
    <w:rsid w:val="003A6D9B"/>
    <w:rsid w:val="003A7A28"/>
    <w:rsid w:val="003B250A"/>
    <w:rsid w:val="003B2C73"/>
    <w:rsid w:val="003B47C6"/>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3587"/>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1D05"/>
    <w:rsid w:val="006A5DE3"/>
    <w:rsid w:val="006B09AC"/>
    <w:rsid w:val="006B446C"/>
    <w:rsid w:val="006C16B5"/>
    <w:rsid w:val="006D0FAD"/>
    <w:rsid w:val="006F4462"/>
    <w:rsid w:val="0071350C"/>
    <w:rsid w:val="00730707"/>
    <w:rsid w:val="00732405"/>
    <w:rsid w:val="00736647"/>
    <w:rsid w:val="00752CC7"/>
    <w:rsid w:val="00753E54"/>
    <w:rsid w:val="00764E1E"/>
    <w:rsid w:val="00766301"/>
    <w:rsid w:val="00766B47"/>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128D"/>
    <w:rsid w:val="009473AA"/>
    <w:rsid w:val="0095322B"/>
    <w:rsid w:val="00956963"/>
    <w:rsid w:val="00967632"/>
    <w:rsid w:val="00970B6D"/>
    <w:rsid w:val="009812B3"/>
    <w:rsid w:val="00992BF0"/>
    <w:rsid w:val="00996602"/>
    <w:rsid w:val="009A0918"/>
    <w:rsid w:val="009B032C"/>
    <w:rsid w:val="009B18BA"/>
    <w:rsid w:val="009B3B75"/>
    <w:rsid w:val="009C755C"/>
    <w:rsid w:val="009D3C49"/>
    <w:rsid w:val="009D52DD"/>
    <w:rsid w:val="009D7C51"/>
    <w:rsid w:val="009E3A15"/>
    <w:rsid w:val="009F421C"/>
    <w:rsid w:val="00A12122"/>
    <w:rsid w:val="00A27D9F"/>
    <w:rsid w:val="00A51738"/>
    <w:rsid w:val="00A555BA"/>
    <w:rsid w:val="00A6648E"/>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43B6"/>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C2FE2"/>
    <w:rsid w:val="00BD0D5B"/>
    <w:rsid w:val="00BF5512"/>
    <w:rsid w:val="00C33492"/>
    <w:rsid w:val="00C35B83"/>
    <w:rsid w:val="00C519D7"/>
    <w:rsid w:val="00C643B4"/>
    <w:rsid w:val="00C6696E"/>
    <w:rsid w:val="00C77D85"/>
    <w:rsid w:val="00C82032"/>
    <w:rsid w:val="00C832AD"/>
    <w:rsid w:val="00C91C85"/>
    <w:rsid w:val="00C92FDD"/>
    <w:rsid w:val="00C940A8"/>
    <w:rsid w:val="00C97D9E"/>
    <w:rsid w:val="00CA1AA1"/>
    <w:rsid w:val="00CA5504"/>
    <w:rsid w:val="00CB2099"/>
    <w:rsid w:val="00CC0089"/>
    <w:rsid w:val="00CC2DE3"/>
    <w:rsid w:val="00CC59FE"/>
    <w:rsid w:val="00CD4828"/>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D3C28"/>
    <w:rsid w:val="00DE30E5"/>
    <w:rsid w:val="00DE35CD"/>
    <w:rsid w:val="00DE3DE0"/>
    <w:rsid w:val="00DF027E"/>
    <w:rsid w:val="00DF1B4F"/>
    <w:rsid w:val="00DF3C98"/>
    <w:rsid w:val="00E00900"/>
    <w:rsid w:val="00E03E8D"/>
    <w:rsid w:val="00E05551"/>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2081"/>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A1F4F"/>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4AE3F-9B68-4D75-B689-8C0D26FA864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4.xml><?xml version="1.0" encoding="utf-8"?>
<ds:datastoreItem xmlns:ds="http://schemas.openxmlformats.org/officeDocument/2006/customXml" ds:itemID="{B25C9F6B-7390-4C73-89F6-FE393D16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7615</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7</cp:revision>
  <cp:lastPrinted>2019-07-01T09:20:00Z</cp:lastPrinted>
  <dcterms:created xsi:type="dcterms:W3CDTF">2019-07-01T09:22:00Z</dcterms:created>
  <dcterms:modified xsi:type="dcterms:W3CDTF">2019-07-09T09:54:00Z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